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15" w:rsidRDefault="002F7E15" w:rsidP="002F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для  студентов  группы  ПХ  251   (3)</w:t>
      </w:r>
    </w:p>
    <w:p w:rsidR="002F7E15" w:rsidRDefault="002F7E15" w:rsidP="002F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работа    ДЛЯ  СТУДЕНТОВ  ГРУППЫ     ПХ 251</w:t>
      </w:r>
    </w:p>
    <w:p w:rsidR="002F7E15" w:rsidRDefault="002F7E15" w:rsidP="002F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 числовых  рядов  на  сходимость  с  использованием признака  Даламбера.</w:t>
      </w:r>
    </w:p>
    <w:p w:rsidR="002F7E15" w:rsidRDefault="002F7E15" w:rsidP="002F7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  </w:t>
      </w:r>
      <w:r w:rsidRPr="00D222F9">
        <w:rPr>
          <w:rFonts w:ascii="Times New Roman" w:hAnsi="Times New Roman" w:cs="Times New Roman"/>
          <w:sz w:val="28"/>
          <w:szCs w:val="28"/>
        </w:rPr>
        <w:t>Повторить  основные  понятий,  относящиеся  к  числовым  рядам,  научиться  исследовать  ряд  на  сходимость  с  помощью  признака  Даламбера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7E15" w:rsidRPr="00D222F9" w:rsidRDefault="002F7E15" w:rsidP="002F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ДЛЯ  РЕШЕНИЯ</w:t>
      </w:r>
    </w:p>
    <w:p w:rsidR="002F7E15" w:rsidRDefault="002F7E15" w:rsidP="002F7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1.Написать  первые  5 членов ряда:</w:t>
      </w:r>
    </w:p>
    <w:p w:rsidR="002F7E15" w:rsidRPr="002F7E15" w:rsidRDefault="002F7E15" w:rsidP="002F7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Вариант1:    1)</w:t>
      </w:r>
      <w:r w:rsidRPr="00D222F9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31pt" o:ole="">
            <v:imagedata r:id="rId4" o:title=""/>
          </v:shape>
          <o:OLEObject Type="Embed" ProgID="Equation.3" ShapeID="_x0000_i1025" DrawAspect="Content" ObjectID="_1650884495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;     2)   </w:t>
      </w:r>
      <w:r w:rsidRPr="00D222F9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26" type="#_x0000_t75" style="width:57.75pt;height:31pt" o:ole="">
            <v:imagedata r:id="rId6" o:title=""/>
          </v:shape>
          <o:OLEObject Type="Embed" ProgID="Equation.3" ShapeID="_x0000_i1026" DrawAspect="Content" ObjectID="_1650884496" r:id="rId7"/>
        </w:object>
      </w:r>
    </w:p>
    <w:p w:rsidR="002F7E15" w:rsidRPr="002F7E15" w:rsidRDefault="002F7E15" w:rsidP="002F7E1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F7E15">
        <w:rPr>
          <w:rFonts w:ascii="Times New Roman" w:hAnsi="Times New Roman" w:cs="Times New Roman"/>
          <w:sz w:val="28"/>
          <w:szCs w:val="28"/>
        </w:rPr>
        <w:t xml:space="preserve">2     1)     </w:t>
      </w:r>
      <w:r w:rsidRPr="00D222F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60" w:dyaOrig="620">
          <v:shape id="_x0000_i1027" type="#_x0000_t75" style="width:57.75pt;height:31pt" o:ole="">
            <v:imagedata r:id="rId8" o:title=""/>
          </v:shape>
          <o:OLEObject Type="Embed" ProgID="Equation.3" ShapeID="_x0000_i1027" DrawAspect="Content" ObjectID="_1650884497" r:id="rId9"/>
        </w:object>
      </w:r>
      <w:r w:rsidRPr="002F7E15">
        <w:rPr>
          <w:rFonts w:ascii="Times New Roman" w:hAnsi="Times New Roman" w:cs="Times New Roman"/>
          <w:sz w:val="28"/>
          <w:szCs w:val="28"/>
        </w:rPr>
        <w:t>;             2)</w:t>
      </w:r>
      <w:r w:rsidRPr="00E11B5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040" w:dyaOrig="620">
          <v:shape id="_x0000_i1028" type="#_x0000_t75" style="width:51.9pt;height:31pt" o:ole="">
            <v:imagedata r:id="rId10" o:title=""/>
          </v:shape>
          <o:OLEObject Type="Embed" ProgID="Equation.3" ShapeID="_x0000_i1028" DrawAspect="Content" ObjectID="_1650884498" r:id="rId11"/>
        </w:object>
      </w:r>
    </w:p>
    <w:p w:rsidR="002F7E15" w:rsidRDefault="002F7E15" w:rsidP="002F7E15">
      <w:pPr>
        <w:rPr>
          <w:rFonts w:ascii="Times New Roman" w:hAnsi="Times New Roman" w:cs="Times New Roman"/>
          <w:sz w:val="28"/>
          <w:szCs w:val="28"/>
        </w:rPr>
      </w:pPr>
    </w:p>
    <w:p w:rsidR="002F7E15" w:rsidRPr="002F7E15" w:rsidRDefault="002F7E15" w:rsidP="002F7E15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F7E15">
        <w:rPr>
          <w:rFonts w:ascii="Times New Roman" w:hAnsi="Times New Roman" w:cs="Times New Roman"/>
          <w:sz w:val="28"/>
          <w:szCs w:val="28"/>
        </w:rPr>
        <w:t>3      1)</w:t>
      </w:r>
      <w:r w:rsidRPr="00E11B5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760" w:dyaOrig="680">
          <v:shape id="_x0000_i1029" type="#_x0000_t75" style="width:87.9pt;height:33.5pt" o:ole="">
            <v:imagedata r:id="rId12" o:title=""/>
          </v:shape>
          <o:OLEObject Type="Embed" ProgID="Equation.3" ShapeID="_x0000_i1029" DrawAspect="Content" ObjectID="_1650884499" r:id="rId1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2F7E15">
        <w:rPr>
          <w:rFonts w:ascii="Times New Roman" w:hAnsi="Times New Roman" w:cs="Times New Roman"/>
          <w:sz w:val="28"/>
          <w:szCs w:val="28"/>
        </w:rPr>
        <w:t xml:space="preserve">2)  </w:t>
      </w:r>
      <w:r w:rsidRPr="00E11B5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440" w:dyaOrig="680">
          <v:shape id="_x0000_i1030" type="#_x0000_t75" style="width:1in;height:33.5pt" o:ole="">
            <v:imagedata r:id="rId14" o:title=""/>
          </v:shape>
          <o:OLEObject Type="Embed" ProgID="Equation.3" ShapeID="_x0000_i1030" DrawAspect="Content" ObjectID="_1650884500" r:id="rId15"/>
        </w:object>
      </w:r>
      <w:r w:rsidRPr="002F7E15">
        <w:rPr>
          <w:rFonts w:ascii="Times New Roman" w:hAnsi="Times New Roman" w:cs="Times New Roman"/>
          <w:sz w:val="28"/>
          <w:szCs w:val="28"/>
        </w:rPr>
        <w:t>;</w:t>
      </w:r>
    </w:p>
    <w:p w:rsidR="002F7E15" w:rsidRPr="002F7E15" w:rsidRDefault="002F7E15" w:rsidP="002F7E15">
      <w:pPr>
        <w:tabs>
          <w:tab w:val="left" w:pos="31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F7E15">
        <w:rPr>
          <w:rFonts w:ascii="Times New Roman" w:hAnsi="Times New Roman" w:cs="Times New Roman"/>
          <w:sz w:val="28"/>
          <w:szCs w:val="28"/>
        </w:rPr>
        <w:t xml:space="preserve">4   1)    </w:t>
      </w:r>
      <w:r w:rsidRPr="00E11B5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240" w:dyaOrig="660">
          <v:shape id="_x0000_i1031" type="#_x0000_t75" style="width:61.95pt;height:32.65pt" o:ole="">
            <v:imagedata r:id="rId16" o:title=""/>
          </v:shape>
          <o:OLEObject Type="Embed" ProgID="Equation.3" ShapeID="_x0000_i1031" DrawAspect="Content" ObjectID="_1650884501" r:id="rId17"/>
        </w:object>
      </w:r>
      <w:r w:rsidRPr="002F7E15">
        <w:rPr>
          <w:rFonts w:ascii="Times New Roman" w:hAnsi="Times New Roman" w:cs="Times New Roman"/>
          <w:sz w:val="28"/>
          <w:szCs w:val="28"/>
        </w:rPr>
        <w:tab/>
        <w:t xml:space="preserve">                   2)    </w:t>
      </w:r>
      <w:r w:rsidRPr="00E11B5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32" type="#_x0000_t75" style="width:9.2pt;height:17.6pt" o:ole="">
            <v:imagedata r:id="rId18" o:title=""/>
          </v:shape>
          <o:OLEObject Type="Embed" ProgID="Equation.3" ShapeID="_x0000_i1032" DrawAspect="Content" ObjectID="_1650884502" r:id="rId19"/>
        </w:object>
      </w:r>
      <w:r w:rsidRPr="00E11B5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640" w:dyaOrig="680">
          <v:shape id="_x0000_i1033" type="#_x0000_t75" style="width:82.05pt;height:33.5pt" o:ole="">
            <v:imagedata r:id="rId20" o:title=""/>
          </v:shape>
          <o:OLEObject Type="Embed" ProgID="Equation.3" ShapeID="_x0000_i1033" DrawAspect="Content" ObjectID="_1650884503" r:id="rId21"/>
        </w:object>
      </w:r>
    </w:p>
    <w:p w:rsidR="002F7E15" w:rsidRPr="002F7E15" w:rsidRDefault="002F7E15" w:rsidP="002F7E15">
      <w:pPr>
        <w:tabs>
          <w:tab w:val="left" w:pos="31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F7E15">
        <w:rPr>
          <w:rFonts w:ascii="Times New Roman" w:hAnsi="Times New Roman" w:cs="Times New Roman"/>
          <w:sz w:val="28"/>
          <w:szCs w:val="28"/>
        </w:rPr>
        <w:t xml:space="preserve">5  1)     </w:t>
      </w:r>
      <w:r w:rsidRPr="00E11B5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440" w:dyaOrig="660">
          <v:shape id="_x0000_i1034" type="#_x0000_t75" style="width:1in;height:32.65pt" o:ole="">
            <v:imagedata r:id="rId22" o:title=""/>
          </v:shape>
          <o:OLEObject Type="Embed" ProgID="Equation.3" ShapeID="_x0000_i1034" DrawAspect="Content" ObjectID="_1650884504" r:id="rId23"/>
        </w:object>
      </w:r>
      <w:r w:rsidRPr="002F7E15">
        <w:rPr>
          <w:rFonts w:ascii="Times New Roman" w:hAnsi="Times New Roman" w:cs="Times New Roman"/>
          <w:sz w:val="28"/>
          <w:szCs w:val="28"/>
        </w:rPr>
        <w:t xml:space="preserve">;                 2)         </w:t>
      </w:r>
      <w:r w:rsidRPr="0021278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880" w:dyaOrig="660">
          <v:shape id="_x0000_i1035" type="#_x0000_t75" style="width:44.35pt;height:32.65pt" o:ole="">
            <v:imagedata r:id="rId24" o:title=""/>
          </v:shape>
          <o:OLEObject Type="Embed" ProgID="Equation.3" ShapeID="_x0000_i1035" DrawAspect="Content" ObjectID="_1650884505" r:id="rId25"/>
        </w:object>
      </w:r>
    </w:p>
    <w:p w:rsidR="002F7E15" w:rsidRP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F7E15">
        <w:rPr>
          <w:rFonts w:ascii="Times New Roman" w:hAnsi="Times New Roman" w:cs="Times New Roman"/>
          <w:sz w:val="28"/>
          <w:szCs w:val="28"/>
        </w:rPr>
        <w:t>6</w:t>
      </w:r>
      <w:r w:rsidRPr="002F7E15">
        <w:rPr>
          <w:rFonts w:ascii="Times New Roman" w:hAnsi="Times New Roman" w:cs="Times New Roman"/>
          <w:sz w:val="28"/>
          <w:szCs w:val="28"/>
        </w:rPr>
        <w:tab/>
        <w:t xml:space="preserve">1)    </w:t>
      </w:r>
      <w:r w:rsidRPr="0021278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00" w:dyaOrig="660">
          <v:shape id="_x0000_i1036" type="#_x0000_t75" style="width:65.3pt;height:32.65pt" o:ole="">
            <v:imagedata r:id="rId26" o:title=""/>
          </v:shape>
          <o:OLEObject Type="Embed" ProgID="Equation.3" ShapeID="_x0000_i1036" DrawAspect="Content" ObjectID="_1650884506" r:id="rId27"/>
        </w:object>
      </w:r>
      <w:r w:rsidRPr="002F7E15">
        <w:rPr>
          <w:rFonts w:ascii="Times New Roman" w:hAnsi="Times New Roman" w:cs="Times New Roman"/>
          <w:sz w:val="28"/>
          <w:szCs w:val="28"/>
        </w:rPr>
        <w:t xml:space="preserve">           2)   </w:t>
      </w:r>
      <w:r w:rsidRPr="0021278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80" w:dyaOrig="620">
          <v:shape id="_x0000_i1037" type="#_x0000_t75" style="width:59.45pt;height:31pt" o:ole="">
            <v:imagedata r:id="rId28" o:title=""/>
          </v:shape>
          <o:OLEObject Type="Embed" ProgID="Equation.3" ShapeID="_x0000_i1037" DrawAspect="Content" ObjectID="_1650884507" r:id="rId29"/>
        </w:objec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2F7E15">
        <w:rPr>
          <w:rFonts w:ascii="Times New Roman" w:hAnsi="Times New Roman" w:cs="Times New Roman"/>
          <w:sz w:val="28"/>
          <w:szCs w:val="28"/>
        </w:rPr>
        <w:t xml:space="preserve">2.  Написать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7E15">
        <w:rPr>
          <w:rFonts w:ascii="Times New Roman" w:hAnsi="Times New Roman" w:cs="Times New Roman"/>
          <w:sz w:val="28"/>
          <w:szCs w:val="28"/>
        </w:rPr>
        <w:t xml:space="preserve"> формулу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E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бщего  члена    ряда</w: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Вариант1   1)   </w:t>
      </w:r>
      <w:r w:rsidRPr="009473D7">
        <w:rPr>
          <w:rFonts w:ascii="Times New Roman" w:hAnsi="Times New Roman" w:cs="Times New Roman"/>
          <w:position w:val="-24"/>
          <w:sz w:val="28"/>
          <w:szCs w:val="28"/>
        </w:rPr>
        <w:object w:dxaOrig="1980" w:dyaOrig="620">
          <v:shape id="_x0000_i1038" type="#_x0000_t75" style="width:98.8pt;height:31pt" o:ole="">
            <v:imagedata r:id="rId30" o:title=""/>
          </v:shape>
          <o:OLEObject Type="Embed" ProgID="Equation.3" ShapeID="_x0000_i1038" DrawAspect="Content" ObjectID="_165088450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73D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9" type="#_x0000_t75" style="width:9.2pt;height:17.6pt" o:ole="">
            <v:imagedata r:id="rId18" o:title=""/>
          </v:shape>
          <o:OLEObject Type="Embed" ProgID="Equation.3" ShapeID="_x0000_i1039" DrawAspect="Content" ObjectID="_165088450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Pr="009473D7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40" type="#_x0000_t75" style="width:71.15pt;height:31pt" o:ole="">
            <v:imagedata r:id="rId33" o:title=""/>
          </v:shape>
          <o:OLEObject Type="Embed" ProgID="Equation.3" ShapeID="_x0000_i1040" DrawAspect="Content" ObjectID="_1650884510" r:id="rId34"/>
        </w:objec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Вариант2    1)    </w:t>
      </w:r>
      <w:r w:rsidRPr="009473D7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41" type="#_x0000_t75" style="width:110.5pt;height:31pt" o:ole="">
            <v:imagedata r:id="rId35" o:title=""/>
          </v:shape>
          <o:OLEObject Type="Embed" ProgID="Equation.3" ShapeID="_x0000_i1041" DrawAspect="Content" ObjectID="_165088451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 2)    </w:t>
      </w:r>
      <w:r w:rsidRPr="009473D7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42" type="#_x0000_t75" style="width:93.75pt;height:31pt" o:ole="">
            <v:imagedata r:id="rId37" o:title=""/>
          </v:shape>
          <o:OLEObject Type="Embed" ProgID="Equation.3" ShapeID="_x0000_i1042" DrawAspect="Content" ObjectID="_1650884512" r:id="rId38"/>
        </w:objec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Вариант3      1)   </w:t>
      </w:r>
      <w:r w:rsidRPr="009473D7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 id="_x0000_i1043" type="#_x0000_t75" style="width:95.45pt;height:31pt" o:ole="">
            <v:imagedata r:id="rId39" o:title=""/>
          </v:shape>
          <o:OLEObject Type="Embed" ProgID="Equation.3" ShapeID="_x0000_i1043" DrawAspect="Content" ObjectID="_165088451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2)    </w:t>
      </w:r>
      <w:r w:rsidRPr="009473D7">
        <w:rPr>
          <w:rFonts w:ascii="Times New Roman" w:hAnsi="Times New Roman" w:cs="Times New Roman"/>
          <w:position w:val="-10"/>
          <w:sz w:val="28"/>
          <w:szCs w:val="28"/>
        </w:rPr>
        <w:object w:dxaOrig="1660" w:dyaOrig="320">
          <v:shape id="_x0000_i1044" type="#_x0000_t75" style="width:82.9pt;height:15.9pt" o:ole="">
            <v:imagedata r:id="rId41" o:title=""/>
          </v:shape>
          <o:OLEObject Type="Embed" ProgID="Equation.3" ShapeID="_x0000_i1044" DrawAspect="Content" ObjectID="_1650884514" r:id="rId42"/>
        </w:objec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Вариант4     1)     </w:t>
      </w:r>
      <w:r w:rsidRPr="009473D7">
        <w:rPr>
          <w:rFonts w:ascii="Times New Roman" w:hAnsi="Times New Roman" w:cs="Times New Roman"/>
          <w:position w:val="-24"/>
          <w:sz w:val="28"/>
          <w:szCs w:val="28"/>
        </w:rPr>
        <w:object w:dxaOrig="1840" w:dyaOrig="620">
          <v:shape id="_x0000_i1045" type="#_x0000_t75" style="width:92.1pt;height:31pt" o:ole="">
            <v:imagedata r:id="rId43" o:title=""/>
          </v:shape>
          <o:OLEObject Type="Embed" ProgID="Equation.3" ShapeID="_x0000_i1045" DrawAspect="Content" ObjectID="_165088451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2)  </w:t>
      </w:r>
      <w:r w:rsidRPr="00E56B9F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46" type="#_x0000_t75" style="width:97.95pt;height:31pt" o:ole="">
            <v:imagedata r:id="rId45" o:title=""/>
          </v:shape>
          <o:OLEObject Type="Embed" ProgID="Equation.3" ShapeID="_x0000_i1046" DrawAspect="Content" ObjectID="_1650884516" r:id="rId46"/>
        </w:objec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Вариант5       1)       </w:t>
      </w:r>
      <w:r w:rsidRPr="00E56B9F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47" type="#_x0000_t75" style="width:93.75pt;height:31pt" o:ole="">
            <v:imagedata r:id="rId47" o:title=""/>
          </v:shape>
          <o:OLEObject Type="Embed" ProgID="Equation.3" ShapeID="_x0000_i1047" DrawAspect="Content" ObjectID="_165088451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2)   </w:t>
      </w:r>
      <w:r w:rsidRPr="00E56B9F">
        <w:rPr>
          <w:rFonts w:ascii="Times New Roman" w:hAnsi="Times New Roman" w:cs="Times New Roman"/>
          <w:position w:val="-24"/>
          <w:sz w:val="28"/>
          <w:szCs w:val="28"/>
        </w:rPr>
        <w:object w:dxaOrig="2620" w:dyaOrig="620">
          <v:shape id="_x0000_i1048" type="#_x0000_t75" style="width:131.45pt;height:31pt" o:ole="">
            <v:imagedata r:id="rId49" o:title=""/>
          </v:shape>
          <o:OLEObject Type="Embed" ProgID="Equation.3" ShapeID="_x0000_i1048" DrawAspect="Content" ObjectID="_1650884518" r:id="rId50"/>
        </w:objec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Вариант6            1)   </w:t>
      </w:r>
      <w:r w:rsidRPr="00E56B9F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49" type="#_x0000_t75" style="width:105.5pt;height:31pt" o:ole="">
            <v:imagedata r:id="rId51" o:title=""/>
          </v:shape>
          <o:OLEObject Type="Embed" ProgID="Equation.3" ShapeID="_x0000_i1049" DrawAspect="Content" ObjectID="_1650884519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  2)    </w:t>
      </w:r>
      <w:r w:rsidRPr="00E56B9F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50" type="#_x0000_t75" style="width:65.3pt;height:31pt" o:ole="">
            <v:imagedata r:id="rId53" o:title=""/>
          </v:shape>
          <o:OLEObject Type="Embed" ProgID="Equation.3" ShapeID="_x0000_i1050" DrawAspect="Content" ObjectID="_1650884520" r:id="rId54"/>
        </w:object>
      </w:r>
      <w:r>
        <w:rPr>
          <w:rFonts w:ascii="Times New Roman" w:hAnsi="Times New Roman" w:cs="Times New Roman"/>
          <w:sz w:val="28"/>
          <w:szCs w:val="28"/>
        </w:rPr>
        <w:t>...;</w:t>
      </w:r>
    </w:p>
    <w:p w:rsidR="002F7E15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E56B9F">
        <w:rPr>
          <w:rFonts w:ascii="Times New Roman" w:hAnsi="Times New Roman" w:cs="Times New Roman"/>
          <w:sz w:val="28"/>
          <w:szCs w:val="28"/>
        </w:rPr>
        <w:t>3.  Исследовать  ряд  на  сходимость,  используя  признак  Даламбера.</w:t>
      </w:r>
    </w:p>
    <w:p w:rsidR="002F7E15" w:rsidRPr="00FB3E56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Вариант1</w:t>
      </w:r>
      <w:r w:rsidRPr="00FB3E56">
        <w:rPr>
          <w:rFonts w:ascii="Times New Roman" w:hAnsi="Times New Roman" w:cs="Times New Roman"/>
          <w:sz w:val="28"/>
          <w:szCs w:val="28"/>
        </w:rPr>
        <w:t xml:space="preserve">          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Pr="00FB3E56">
        <w:rPr>
          <w:rFonts w:ascii="Times New Roman" w:eastAsiaTheme="minorEastAsia" w:hAnsi="Times New Roman" w:cs="Times New Roman"/>
          <w:sz w:val="28"/>
          <w:szCs w:val="28"/>
        </w:rPr>
        <w:t xml:space="preserve">;            </w:t>
      </w:r>
      <w:r w:rsidRPr="00FB3E56">
        <w:rPr>
          <w:rFonts w:ascii="Times New Roman" w:eastAsiaTheme="minorEastAsia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51" type="#_x0000_t75" style="width:9.2pt;height:17.6pt" o:ole="">
            <v:imagedata r:id="rId18" o:title=""/>
          </v:shape>
          <o:OLEObject Type="Embed" ProgID="Equation.3" ShapeID="_x0000_i1051" DrawAspect="Content" ObjectID="_1650884521" r:id="rId55"/>
        </w:object>
      </w:r>
      <w:r w:rsidRPr="00FB3E56">
        <w:rPr>
          <w:rFonts w:ascii="Times New Roman" w:eastAsiaTheme="minorEastAsia" w:hAnsi="Times New Roman" w:cs="Times New Roman"/>
          <w:sz w:val="28"/>
          <w:szCs w:val="28"/>
        </w:rPr>
        <w:t xml:space="preserve">           2)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</w:p>
    <w:p w:rsidR="002F7E15" w:rsidRPr="00FB3E56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FB3E56">
        <w:rPr>
          <w:rFonts w:ascii="Times New Roman" w:hAnsi="Times New Roman" w:cs="Times New Roman"/>
          <w:sz w:val="28"/>
          <w:szCs w:val="28"/>
        </w:rPr>
        <w:t xml:space="preserve">2             1) 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!</m:t>
                </m:r>
              </m:den>
            </m:f>
          </m:e>
        </m:nary>
      </m:oMath>
      <w:r w:rsidRPr="00FB3E56">
        <w:rPr>
          <w:rFonts w:ascii="Times New Roman" w:eastAsiaTheme="minorEastAsia" w:hAnsi="Times New Roman" w:cs="Times New Roman"/>
          <w:sz w:val="28"/>
          <w:szCs w:val="28"/>
        </w:rPr>
        <w:t xml:space="preserve">;                    2)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;</m:t>
                    </m:r>
                  </m:sup>
                </m:sSup>
              </m:den>
            </m:f>
          </m:e>
        </m:nary>
      </m:oMath>
    </w:p>
    <w:p w:rsidR="002F7E15" w:rsidRPr="002F7E15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FB3E56">
        <w:rPr>
          <w:rFonts w:ascii="Times New Roman" w:hAnsi="Times New Roman" w:cs="Times New Roman"/>
          <w:sz w:val="28"/>
          <w:szCs w:val="28"/>
        </w:rPr>
        <w:t xml:space="preserve">3         1)    </w:t>
      </w:r>
      <w:r w:rsidRPr="00FB3E56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2" type="#_x0000_t75" style="width:9.2pt;height:17.6pt" o:ole="">
            <v:imagedata r:id="rId18" o:title=""/>
          </v:shape>
          <o:OLEObject Type="Embed" ProgID="Equation.3" ShapeID="_x0000_i1052" DrawAspect="Content" ObjectID="_1650884522" r:id="rId56"/>
        </w:objec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n!</m:t>
                </m:r>
              </m:den>
            </m:f>
          </m:e>
        </m:nary>
      </m:oMath>
      <w:r w:rsidRPr="002F7E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2)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</w:p>
    <w:p w:rsidR="002F7E15" w:rsidRPr="002F7E15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F7E15">
        <w:rPr>
          <w:rFonts w:ascii="Times New Roman" w:hAnsi="Times New Roman" w:cs="Times New Roman"/>
          <w:sz w:val="28"/>
          <w:szCs w:val="28"/>
        </w:rPr>
        <w:t xml:space="preserve">4            1) 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!</m:t>
                </m:r>
              </m:den>
            </m:f>
          </m:e>
        </m:nary>
      </m:oMath>
      <w:r w:rsidRPr="002F7E15">
        <w:rPr>
          <w:rFonts w:ascii="Times New Roman" w:eastAsiaTheme="minorEastAsia" w:hAnsi="Times New Roman" w:cs="Times New Roman"/>
          <w:sz w:val="28"/>
          <w:szCs w:val="28"/>
        </w:rPr>
        <w:t xml:space="preserve">           2) 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!</m:t>
                </m:r>
              </m:den>
            </m:f>
          </m:e>
        </m:nary>
      </m:oMath>
    </w:p>
    <w:p w:rsidR="002F7E15" w:rsidRPr="00241611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41611">
        <w:rPr>
          <w:rFonts w:ascii="Times New Roman" w:hAnsi="Times New Roman" w:cs="Times New Roman"/>
          <w:sz w:val="28"/>
          <w:szCs w:val="28"/>
        </w:rPr>
        <w:t>5</w:t>
      </w:r>
      <w:r w:rsidRPr="00241611">
        <w:rPr>
          <w:rFonts w:ascii="Times New Roman" w:hAnsi="Times New Roman" w:cs="Times New Roman"/>
          <w:sz w:val="28"/>
          <w:szCs w:val="28"/>
        </w:rPr>
        <w:tab/>
        <w:t xml:space="preserve">1)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  <w:r w:rsidRPr="00241611">
        <w:rPr>
          <w:rFonts w:ascii="Times New Roman" w:eastAsiaTheme="minorEastAsia" w:hAnsi="Times New Roman" w:cs="Times New Roman"/>
          <w:sz w:val="28"/>
          <w:szCs w:val="28"/>
        </w:rPr>
        <w:t xml:space="preserve">               2) 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!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</w:p>
    <w:p w:rsidR="002F7E15" w:rsidRPr="002F7E15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241611">
        <w:rPr>
          <w:rFonts w:ascii="Times New Roman" w:hAnsi="Times New Roman" w:cs="Times New Roman"/>
          <w:sz w:val="28"/>
          <w:szCs w:val="28"/>
        </w:rPr>
        <w:t xml:space="preserve">6              1)      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n!</m:t>
                </m:r>
              </m:den>
            </m:f>
          </m:e>
        </m:nary>
      </m:oMath>
      <w:r w:rsidRPr="002F7E15">
        <w:rPr>
          <w:rFonts w:ascii="Times New Roman" w:eastAsiaTheme="minorEastAsia" w:hAnsi="Times New Roman" w:cs="Times New Roman"/>
          <w:sz w:val="28"/>
          <w:szCs w:val="28"/>
        </w:rPr>
        <w:t xml:space="preserve">              2)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nary>
      </m:oMath>
    </w:p>
    <w:p w:rsidR="002F7E15" w:rsidRPr="00E56E86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E56E86">
        <w:rPr>
          <w:rFonts w:ascii="Times New Roman" w:eastAsiaTheme="minorEastAsia" w:hAnsi="Times New Roman" w:cs="Times New Roman"/>
          <w:sz w:val="28"/>
          <w:szCs w:val="28"/>
        </w:rPr>
        <w:t>Контрольные вопросы.</w:t>
      </w:r>
    </w:p>
    <w:p w:rsidR="002F7E15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  Дать  определения  степенного,  числового  и  функционального  рядов.</w:t>
      </w:r>
    </w:p>
    <w:p w:rsidR="002F7E15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 Дать  определения  сходящегося  и  расходящегося  числовых  рядов.</w:t>
      </w:r>
    </w:p>
    <w:p w:rsidR="002F7E15" w:rsidRDefault="002F7E15" w:rsidP="002F7E15">
      <w:pPr>
        <w:tabs>
          <w:tab w:val="left" w:pos="19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 Сформулировать  признак  Даламбера  сходимости  числовых  рядов.</w:t>
      </w:r>
    </w:p>
    <w:p w:rsidR="002F7E15" w:rsidRPr="00E56E86" w:rsidRDefault="002F7E15" w:rsidP="002F7E15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Распределение  вариантов  как  в  практической  работе  9</w:t>
      </w:r>
    </w:p>
    <w:p w:rsidR="00F12058" w:rsidRDefault="00F12058"/>
    <w:sectPr w:rsidR="00F12058" w:rsidSect="0027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F7E15"/>
    <w:rsid w:val="002F7E15"/>
    <w:rsid w:val="00F1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2020-05-13T10:13:00Z</dcterms:created>
  <dcterms:modified xsi:type="dcterms:W3CDTF">2020-05-13T10:15:00Z</dcterms:modified>
</cp:coreProperties>
</file>