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67" w:rsidRPr="00A27567" w:rsidRDefault="00A27567" w:rsidP="00A27567">
      <w:pPr>
        <w:spacing w:after="495"/>
        <w:outlineLvl w:val="0"/>
        <w:rPr>
          <w:rFonts w:ascii="Arial Rounded MT Bold" w:eastAsia="Times New Roman" w:hAnsi="Arial Rounded MT Bold" w:cs="Arial"/>
          <w:b/>
          <w:bCs/>
          <w:kern w:val="36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b/>
          <w:bCs/>
          <w:kern w:val="36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напряжения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применяются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proofErr w:type="gramStart"/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правило</w:t>
      </w:r>
      <w:proofErr w:type="gramEnd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контроля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наличия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величины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высоковольтных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более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6 </w:t>
      </w:r>
      <w:proofErr w:type="spellStart"/>
      <w:r w:rsidRPr="00A27567">
        <w:rPr>
          <w:rFonts w:ascii="Arial" w:eastAsia="Times New Roman" w:hAnsi="Arial" w:cs="Arial"/>
          <w:sz w:val="32"/>
          <w:szCs w:val="32"/>
          <w:lang w:eastAsia="ru-RU"/>
        </w:rPr>
        <w:t>кВ</w:t>
      </w:r>
      <w:proofErr w:type="spellEnd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)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сетях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выполняют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две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основных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функции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:</w:t>
      </w:r>
    </w:p>
    <w:p w:rsidR="00A27567" w:rsidRPr="00A27567" w:rsidRDefault="00A27567" w:rsidP="00A27567">
      <w:pPr>
        <w:numPr>
          <w:ilvl w:val="0"/>
          <w:numId w:val="1"/>
        </w:numPr>
        <w:spacing w:after="120"/>
        <w:ind w:left="480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преобразование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измеряемой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величины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уровней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соответствующих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proofErr w:type="gramStart"/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необходимым</w:t>
      </w:r>
      <w:proofErr w:type="gramEnd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цепей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контроля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управления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защиты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;</w:t>
      </w:r>
    </w:p>
    <w:p w:rsidR="00A27567" w:rsidRPr="00A27567" w:rsidRDefault="00A27567" w:rsidP="00A27567">
      <w:pPr>
        <w:numPr>
          <w:ilvl w:val="0"/>
          <w:numId w:val="1"/>
        </w:numPr>
        <w:spacing w:after="120"/>
        <w:ind w:left="480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гальваническую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развязку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силовых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высоковольтных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сетей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цепей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контроля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управления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защиты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Дополнительное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преобразование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измеряемой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величины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помощью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неизменно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приводит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появлению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погрешности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величине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фазе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Однако</w:t>
      </w:r>
      <w:proofErr w:type="gramStart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,</w:t>
      </w:r>
      <w:proofErr w:type="gramEnd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этот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недостаток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лихвой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компенсируется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proofErr w:type="spellStart"/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предоставляющимися</w:t>
      </w:r>
      <w:proofErr w:type="spellEnd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возможностями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построения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систем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зашиты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контроля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низковольтной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стороне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что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значительно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упрощает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построение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схем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снижает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требования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классу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изоляции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приборов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защиты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соответственно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многократно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снижая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стоимость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габариты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тому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же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технологические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инженерные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решения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применяемые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изготовлении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позволяют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достичь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необходимого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контроля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защиты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класса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передаче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сигналов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высоковольтных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низковольтные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цепи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особенно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актуальным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становится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вопрос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гальванической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развязки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высоковольтных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цепей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элементов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защиты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контроля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управления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Попадание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высокого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потенциала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эти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цепи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чревато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выходом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строя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системы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целом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так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возникновением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поражения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электрическим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током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штатного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обслуживающего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персонала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Соответственно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особую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актуальность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приобретают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конструкторские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решения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надежной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изоляции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между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обмотками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цепями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разным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потенциалом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предусматривающие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идеале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изоляцию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даже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случае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пробоя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изоляции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высоковольтной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90"/>
        <w:outlineLvl w:val="1"/>
        <w:rPr>
          <w:rFonts w:ascii="Arial Rounded MT Bold" w:eastAsia="Times New Roman" w:hAnsi="Arial Rounded MT Bold" w:cs="Arial"/>
          <w:b/>
          <w:bCs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Принцип</w:t>
      </w:r>
      <w:r w:rsidRPr="00A27567">
        <w:rPr>
          <w:rFonts w:ascii="Arial Rounded MT Bold" w:eastAsia="Times New Roman" w:hAnsi="Arial Rounded MT Bold" w:cs="Arial"/>
          <w:b/>
          <w:bCs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действия</w:t>
      </w:r>
      <w:r w:rsidRPr="00A27567">
        <w:rPr>
          <w:rFonts w:ascii="Arial Rounded MT Bold" w:eastAsia="Times New Roman" w:hAnsi="Arial Rounded MT Bold" w:cs="Arial"/>
          <w:b/>
          <w:bCs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b/>
          <w:bCs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напряжения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Принципиально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конструкция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работа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аналогичны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силовым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трансформаторам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конструкции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различают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изолированные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первичные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вторичные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объединенные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магнитной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цепью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 Rounded MT Bold" w:eastAsia="Times New Roman" w:hAnsi="Arial Rounded MT Bold" w:cs="Arial Rounded MT Bold"/>
          <w:sz w:val="32"/>
          <w:szCs w:val="32"/>
          <w:lang w:eastAsia="ru-RU"/>
        </w:rPr>
        <w:t>–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сердечником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proofErr w:type="spellStart"/>
      <w:r w:rsidRPr="00A27567">
        <w:rPr>
          <w:rFonts w:ascii="Arial" w:eastAsia="Times New Roman" w:hAnsi="Arial" w:cs="Arial"/>
          <w:sz w:val="32"/>
          <w:szCs w:val="32"/>
          <w:lang w:eastAsia="ru-RU"/>
        </w:rPr>
        <w:t>ферромагнитного</w:t>
      </w:r>
      <w:proofErr w:type="spellEnd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материала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Переменное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первичной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высоковольтной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стороны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)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приводится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необходимой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величине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посредством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выбора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необходимого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коэффициента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Единственным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существенным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отличием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работе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является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тот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факт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что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имеет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места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передача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потока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мощности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Таким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образом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оптимальным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режимом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его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работы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можно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считать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режим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холостого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хода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связи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этим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практически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имеет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смысла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понятие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КПД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Еще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одним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отличием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является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наличие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жестких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требований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минимальным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искажениям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выходного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сигнала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отсутствию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идеале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)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фазового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сдвига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между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напряжениями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первичной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Выполнение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этих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требований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определяет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режимы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работы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используются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только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линейные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участки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петли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перемагничивания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сердечника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компенсируются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паразитные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емкостные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связи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обмоток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принимаются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меры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снижению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величины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индуктивностей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рассеивания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),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его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конструктивные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особенности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Эти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же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требования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определяют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предпочтительные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схемы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включения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обмоток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многофазных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системах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необходимость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возникновения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паразитных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явлений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таких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proofErr w:type="spellStart"/>
      <w:r w:rsidRPr="00A27567">
        <w:rPr>
          <w:rFonts w:ascii="Arial" w:eastAsia="Times New Roman" w:hAnsi="Arial" w:cs="Arial"/>
          <w:sz w:val="32"/>
          <w:szCs w:val="32"/>
          <w:lang w:eastAsia="ru-RU"/>
        </w:rPr>
        <w:t>феррорезонанс</w:t>
      </w:r>
      <w:proofErr w:type="spellEnd"/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pacing w:after="300"/>
        <w:jc w:val="both"/>
        <w:rPr>
          <w:rFonts w:ascii="Arial Rounded MT Bold" w:eastAsia="Times New Roman" w:hAnsi="Arial Rounded MT Bold" w:cs="Arial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особенностях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работы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правил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эксплуатации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говорит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глава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1.5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Правил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эксплуатации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электроустановок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выполнении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всех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указанных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Правилах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требований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обеспечивается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безопасность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точность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sz w:val="32"/>
          <w:szCs w:val="32"/>
          <w:lang w:eastAsia="ru-RU"/>
        </w:rPr>
        <w:t>измерений</w:t>
      </w:r>
      <w:r w:rsidRPr="00A27567">
        <w:rPr>
          <w:rFonts w:ascii="Arial Rounded MT Bold" w:eastAsia="Times New Roman" w:hAnsi="Arial Rounded MT Bold" w:cs="Arial"/>
          <w:sz w:val="32"/>
          <w:szCs w:val="32"/>
          <w:lang w:eastAsia="ru-RU"/>
        </w:rPr>
        <w:t>.</w:t>
      </w:r>
    </w:p>
    <w:p w:rsidR="00045792" w:rsidRDefault="00045792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Default="00A27567" w:rsidP="00A27567">
      <w:pPr>
        <w:rPr>
          <w:sz w:val="32"/>
          <w:szCs w:val="32"/>
        </w:rPr>
      </w:pPr>
    </w:p>
    <w:p w:rsidR="00A27567" w:rsidRPr="00A27567" w:rsidRDefault="00A27567" w:rsidP="00A27567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proofErr w:type="gramStart"/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>Функции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представляет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предназначенное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преобразования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посредством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электромагнитной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индукции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нескольких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одну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несколько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других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без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изменения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)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свою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очередь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обеспечивает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энергию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реле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отражая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нормальные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параметры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эксплуатации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неисправности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электрооборудования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  <w:proofErr w:type="gramEnd"/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преобразуют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/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гальваническую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развязку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таких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областях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электроэнергетика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электроника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радиотехника</w:t>
      </w:r>
      <w:proofErr w:type="gramStart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  <w:proofErr w:type="gramEnd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proofErr w:type="gramEnd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ыполняют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нормализацию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миниатюризацию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таким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образом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данные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отличаются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небольшой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легкой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конструкцией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стоимостью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простой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установкой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Дистанционное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измерение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контроль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могут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осуществляться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низковольными</w:t>
      </w:r>
      <w:proofErr w:type="spellEnd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тонкими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контрольными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кабелями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Когда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основной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происходит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короткое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замыкание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позволяет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защитить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повреждения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высоким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Принцип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работы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proofErr w:type="gramStart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</w:t>
      </w:r>
      <w:proofErr w:type="gramEnd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правило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количество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витков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меньше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таким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образом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рассматривать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качестве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преобразователя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Принцип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работы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эксплуатации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похожи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замыкания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накоротко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подключена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основной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получающий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измеряемый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I1,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соединена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амперметра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ваттметра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низким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собственным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сопротивлением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получающий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I2.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Электромагнитные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параметры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положительные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направления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определяются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электромеханикой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Класс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-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максимальная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когда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номинальному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находится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допустимого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различным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использоваться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различных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Например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расчетные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имеют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0,1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0,5,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амперметры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контролирующие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входных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правило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оборудованы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1,0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3,0.</w:t>
      </w: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Pr="00A27567" w:rsidRDefault="00A27567" w:rsidP="00A27567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Применение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Монтаж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должен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соответствовать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принципу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последовательного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подключения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подсоединена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последовательно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измеряемой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цепью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подключается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последовательно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приборами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значением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измеряемого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необходимо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выбрать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соответствующий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преобразования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минимизации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заземлена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случае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повреждения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изоляции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высокое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перейти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</w:t>
      </w:r>
      <w:proofErr w:type="gramEnd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низковольтную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вторичную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вызвать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несчастный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случай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аварию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вследствие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отказа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оборудования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незамкнута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регистрации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неисправностей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сбоев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реле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выключателей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2-8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установлены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цепях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генераторов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шинах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секционных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выключателях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шин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байпас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выключателях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заземления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большой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силы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обычно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идет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3-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установкой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заземления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использовать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2-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3-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фазную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конфигурацию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зависимости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практических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: 0.2, 0.2S, 0.5, 0.5S.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нормальных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условиях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эксплуатации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заданного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Pr="00A27567" w:rsidRDefault="00A27567" w:rsidP="00A27567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измерения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касается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0,1, 0,2, 0,5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1, </w:t>
      </w:r>
      <w:proofErr w:type="gramStart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proofErr w:type="gramEnd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proofErr w:type="gramEnd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омическом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- 100%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фазовая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tbl>
      <w:tblPr>
        <w:tblW w:w="9087" w:type="dxa"/>
        <w:tblCellSpacing w:w="7" w:type="dxa"/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771"/>
        <w:gridCol w:w="777"/>
        <w:gridCol w:w="668"/>
        <w:gridCol w:w="668"/>
        <w:gridCol w:w="657"/>
        <w:gridCol w:w="461"/>
        <w:gridCol w:w="645"/>
        <w:gridCol w:w="645"/>
        <w:gridCol w:w="766"/>
        <w:gridCol w:w="778"/>
        <w:gridCol w:w="384"/>
        <w:gridCol w:w="384"/>
        <w:gridCol w:w="71"/>
      </w:tblGrid>
      <w:tr w:rsidR="00A27567" w:rsidRPr="00A27567" w:rsidTr="00A27567">
        <w:trPr>
          <w:gridAfter w:val="2"/>
          <w:wAfter w:w="434" w:type="dxa"/>
          <w:tblCellSpacing w:w="7" w:type="dxa"/>
        </w:trPr>
        <w:tc>
          <w:tcPr>
            <w:tcW w:w="1391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Класс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2870" w:type="dxa"/>
            <w:gridSpan w:val="4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A27567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 (</w:t>
            </w:r>
            <w:proofErr w:type="gramEnd"/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</w:p>
        </w:tc>
        <w:tc>
          <w:tcPr>
            <w:tcW w:w="4322" w:type="dxa"/>
            <w:gridSpan w:val="7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  <w:proofErr w:type="gramEnd"/>
          </w:p>
        </w:tc>
      </w:tr>
      <w:tr w:rsidR="00A27567" w:rsidRPr="00A27567" w:rsidTr="00A27567">
        <w:trPr>
          <w:gridAfter w:val="2"/>
          <w:wAfter w:w="434" w:type="dxa"/>
          <w:tblCellSpacing w:w="7" w:type="dxa"/>
        </w:trPr>
        <w:tc>
          <w:tcPr>
            <w:tcW w:w="1391" w:type="dxa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gridSpan w:val="4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394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мин</w:t>
            </w:r>
          </w:p>
        </w:tc>
        <w:tc>
          <w:tcPr>
            <w:tcW w:w="1914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proofErr w:type="spell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</w:tr>
      <w:tr w:rsidR="00A27567" w:rsidRPr="00A27567" w:rsidTr="00A27567">
        <w:trPr>
          <w:tblCellSpacing w:w="7" w:type="dxa"/>
        </w:trPr>
        <w:tc>
          <w:tcPr>
            <w:tcW w:w="1391" w:type="dxa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5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5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643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47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5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5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</w:tr>
      <w:tr w:rsidR="00A27567" w:rsidRPr="00A27567" w:rsidTr="00A27567">
        <w:trPr>
          <w:trHeight w:val="73"/>
          <w:tblCellSpacing w:w="7" w:type="dxa"/>
        </w:trPr>
        <w:tc>
          <w:tcPr>
            <w:tcW w:w="139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0.1 0.2 0.5 1</w:t>
            </w:r>
          </w:p>
        </w:tc>
        <w:tc>
          <w:tcPr>
            <w:tcW w:w="757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0.4 0.75 1.5 3.0</w:t>
            </w:r>
          </w:p>
        </w:tc>
        <w:tc>
          <w:tcPr>
            <w:tcW w:w="763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0.2 0.35 0.75 1.5</w:t>
            </w:r>
          </w:p>
        </w:tc>
        <w:tc>
          <w:tcPr>
            <w:tcW w:w="65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0.1 0.2 0.5 1.0</w:t>
            </w:r>
          </w:p>
        </w:tc>
        <w:tc>
          <w:tcPr>
            <w:tcW w:w="65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0.1 0.2 0.5 1.0</w:t>
            </w:r>
          </w:p>
        </w:tc>
        <w:tc>
          <w:tcPr>
            <w:tcW w:w="643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15 30 90 180</w:t>
            </w:r>
          </w:p>
        </w:tc>
        <w:tc>
          <w:tcPr>
            <w:tcW w:w="447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8 15 45 90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5 10 30 60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5 10 30 60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0.45 0.9 2.7 5.4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0.24 0.45 1.35 2.7</w:t>
            </w:r>
          </w:p>
        </w:tc>
        <w:tc>
          <w:tcPr>
            <w:tcW w:w="75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0.15 0.3 0.9 1.8</w:t>
            </w:r>
          </w:p>
        </w:tc>
        <w:tc>
          <w:tcPr>
            <w:tcW w:w="5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0.18</w:t>
            </w:r>
          </w:p>
        </w:tc>
      </w:tr>
    </w:tbl>
    <w:p w:rsidR="00A27567" w:rsidRPr="00A27567" w:rsidRDefault="00A27567" w:rsidP="00A27567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Относительно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0,2 S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0,5 S: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омическом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-100%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фазовая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tbl>
      <w:tblPr>
        <w:tblW w:w="9525" w:type="dxa"/>
        <w:tblCellSpacing w:w="7" w:type="dxa"/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715"/>
        <w:gridCol w:w="715"/>
        <w:gridCol w:w="525"/>
        <w:gridCol w:w="615"/>
        <w:gridCol w:w="615"/>
        <w:gridCol w:w="425"/>
        <w:gridCol w:w="425"/>
        <w:gridCol w:w="425"/>
        <w:gridCol w:w="615"/>
        <w:gridCol w:w="615"/>
        <w:gridCol w:w="525"/>
        <w:gridCol w:w="715"/>
        <w:gridCol w:w="525"/>
        <w:gridCol w:w="308"/>
        <w:gridCol w:w="308"/>
        <w:gridCol w:w="71"/>
      </w:tblGrid>
      <w:tr w:rsidR="00A27567" w:rsidRPr="00A27567" w:rsidTr="00A27567">
        <w:trPr>
          <w:gridAfter w:val="2"/>
          <w:wAfter w:w="358" w:type="dxa"/>
          <w:tblCellSpacing w:w="7" w:type="dxa"/>
        </w:trPr>
        <w:tc>
          <w:tcPr>
            <w:tcW w:w="136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Класс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3171" w:type="dxa"/>
            <w:gridSpan w:val="5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A27567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 (</w:t>
            </w:r>
            <w:proofErr w:type="gramEnd"/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</w:p>
        </w:tc>
        <w:tc>
          <w:tcPr>
            <w:tcW w:w="4564" w:type="dxa"/>
            <w:gridSpan w:val="9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  <w:proofErr w:type="gramEnd"/>
          </w:p>
        </w:tc>
      </w:tr>
      <w:tr w:rsidR="00A27567" w:rsidRPr="00A27567" w:rsidTr="00A27567">
        <w:trPr>
          <w:gridAfter w:val="2"/>
          <w:wAfter w:w="358" w:type="dxa"/>
          <w:tblCellSpacing w:w="7" w:type="dxa"/>
        </w:trPr>
        <w:tc>
          <w:tcPr>
            <w:tcW w:w="1362" w:type="dxa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3171" w:type="dxa"/>
            <w:gridSpan w:val="5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±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мин</w:t>
            </w:r>
          </w:p>
        </w:tc>
        <w:tc>
          <w:tcPr>
            <w:tcW w:w="2059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± </w:t>
            </w:r>
            <w:proofErr w:type="spell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</w:tr>
      <w:tr w:rsidR="00A27567" w:rsidRPr="00A27567" w:rsidTr="00A27567">
        <w:trPr>
          <w:tblCellSpacing w:w="7" w:type="dxa"/>
        </w:trPr>
        <w:tc>
          <w:tcPr>
            <w:tcW w:w="1362" w:type="dxa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0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5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</w:tr>
      <w:tr w:rsidR="00A27567" w:rsidRPr="00A27567" w:rsidTr="00A27567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0.2S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0.75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0.45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  <w:tc>
          <w:tcPr>
            <w:tcW w:w="60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  <w:tc>
          <w:tcPr>
            <w:tcW w:w="5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</w:tr>
      <w:tr w:rsidR="00A27567" w:rsidRPr="00A27567" w:rsidTr="00A27567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0.5S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1.5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0.75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2.7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1.35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  <w:tc>
          <w:tcPr>
            <w:tcW w:w="60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  <w:tc>
          <w:tcPr>
            <w:tcW w:w="5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</w:tr>
    </w:tbl>
    <w:p w:rsidR="00A27567" w:rsidRDefault="00A27567" w:rsidP="00A27567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b/>
          <w:bCs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измерения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</w:t>
      </w: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-100%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80% -120%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мощности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0,8 (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запаздывание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),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фазовая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tbl>
      <w:tblPr>
        <w:tblW w:w="1050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010"/>
        <w:gridCol w:w="1933"/>
        <w:gridCol w:w="1933"/>
        <w:gridCol w:w="1887"/>
        <w:gridCol w:w="1894"/>
      </w:tblGrid>
      <w:tr w:rsidR="00A27567" w:rsidRPr="00A27567" w:rsidTr="00A27567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lastRenderedPageBreak/>
              <w:t>Класс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напряжения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A27567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</w:t>
            </w:r>
            <w:proofErr w:type="gramEnd"/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Допустимый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диапазон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первичного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напряжения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Допустимый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диапазон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вторичной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нагрузки</w:t>
            </w: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 '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proofErr w:type="spell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0.15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(0.8-1.2) U </w:t>
            </w:r>
            <w:proofErr w:type="spell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(0.25-1.0) S n </w:t>
            </w:r>
            <w:proofErr w:type="spell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cos</w:t>
            </w:r>
            <w:proofErr w:type="spellEnd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φ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2 =0.8 (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задержка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не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установлено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не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установлено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Примечание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: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 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нескольких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-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взаимного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влияния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между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отвечать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требованиям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соответствующего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- 100%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мощности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работают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0-100%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проводить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предельным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обеспечения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эффективного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результата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случайной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краевой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влияние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другие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упустить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Трансформаторы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защиты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 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оценивается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процентах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допустимой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Обозначается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буквой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</w:t>
      </w:r>
      <w:proofErr w:type="gramEnd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означает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Существует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норматив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5P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10P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Например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5P10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означает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полная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меньше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5%.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Число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10 -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приведены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tbl>
      <w:tblPr>
        <w:tblW w:w="1050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3025"/>
        <w:gridCol w:w="1038"/>
        <w:gridCol w:w="1918"/>
        <w:gridCol w:w="3010"/>
      </w:tblGrid>
      <w:tr w:rsidR="00A27567" w:rsidRPr="00A27567" w:rsidTr="00A27567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lastRenderedPageBreak/>
              <w:t>Класс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(%) (</w:t>
            </w:r>
            <w:proofErr w:type="gramEnd"/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Полная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(%)(</w:t>
            </w:r>
            <w:proofErr w:type="gramEnd"/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'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proofErr w:type="spell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P 10 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1 3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60 -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1.8 -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5 10</w:t>
            </w:r>
          </w:p>
        </w:tc>
      </w:tr>
    </w:tbl>
    <w:p w:rsidR="00A27567" w:rsidRPr="00A27567" w:rsidRDefault="00A27567" w:rsidP="00A27567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защиты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 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оценивается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процентах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допустимой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соответствующего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Обозначается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буквой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</w:t>
      </w:r>
      <w:proofErr w:type="gramEnd"/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означает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защитных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: 3P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6P.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приведены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tbl>
      <w:tblPr>
        <w:tblW w:w="1050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4792"/>
        <w:gridCol w:w="1703"/>
        <w:gridCol w:w="14"/>
        <w:gridCol w:w="1629"/>
      </w:tblGrid>
      <w:tr w:rsidR="00A27567" w:rsidRPr="00A27567" w:rsidTr="00A27567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Класс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напряжения</w:t>
            </w:r>
            <w:proofErr w:type="gram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A27567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</w:t>
            </w:r>
            <w:proofErr w:type="gramEnd"/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A27567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± </w:t>
            </w:r>
            <w:proofErr w:type="spellStart"/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crasd</w:t>
            </w:r>
            <w:proofErr w:type="spellEnd"/>
          </w:p>
        </w:tc>
      </w:tr>
      <w:tr w:rsidR="00A27567" w:rsidRPr="00A27567" w:rsidTr="00A2756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 P 6 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3.0 6.0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120 240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A27567" w:rsidRPr="00A27567" w:rsidRDefault="00A27567" w:rsidP="00A27567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A27567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3.5 7</w:t>
            </w:r>
          </w:p>
        </w:tc>
      </w:tr>
    </w:tbl>
    <w:p w:rsidR="00A27567" w:rsidRPr="00A27567" w:rsidRDefault="00A27567" w:rsidP="00A27567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A275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Примечание</w:t>
      </w:r>
      <w:r w:rsidRPr="00A27567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: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 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Если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идет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двумя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раздельными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вторичными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обмотками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-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взаимовлияния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пользователь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должен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Верхний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должен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соответствовать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стандартному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значению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мощности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соответствовать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собственным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требованиям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другая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загружена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верхнего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могут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производиться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предельные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обеспечения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эффективного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результата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Если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каждой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катушки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будет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находиться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- 100%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выходного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A2756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A27567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  <w:bookmarkStart w:id="0" w:name="_GoBack"/>
      <w:bookmarkEnd w:id="0"/>
    </w:p>
    <w:sectPr w:rsidR="00A27567" w:rsidRPr="00A275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67" w:rsidRDefault="00A27567" w:rsidP="00A27567">
      <w:pPr>
        <w:spacing w:after="0" w:line="240" w:lineRule="auto"/>
      </w:pPr>
      <w:r>
        <w:separator/>
      </w:r>
    </w:p>
  </w:endnote>
  <w:endnote w:type="continuationSeparator" w:id="0">
    <w:p w:rsidR="00A27567" w:rsidRDefault="00A27567" w:rsidP="00A2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635451"/>
      <w:docPartObj>
        <w:docPartGallery w:val="Page Numbers (Bottom of Page)"/>
        <w:docPartUnique/>
      </w:docPartObj>
    </w:sdtPr>
    <w:sdtContent>
      <w:p w:rsidR="00A27567" w:rsidRDefault="00A275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27567" w:rsidRDefault="00A275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67" w:rsidRDefault="00A27567" w:rsidP="00A27567">
      <w:pPr>
        <w:spacing w:after="0" w:line="240" w:lineRule="auto"/>
      </w:pPr>
      <w:r>
        <w:separator/>
      </w:r>
    </w:p>
  </w:footnote>
  <w:footnote w:type="continuationSeparator" w:id="0">
    <w:p w:rsidR="00A27567" w:rsidRDefault="00A27567" w:rsidP="00A2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1AF1"/>
    <w:multiLevelType w:val="multilevel"/>
    <w:tmpl w:val="A256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67"/>
    <w:rsid w:val="00045792"/>
    <w:rsid w:val="00A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7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67"/>
  </w:style>
  <w:style w:type="paragraph" w:styleId="a6">
    <w:name w:val="footer"/>
    <w:basedOn w:val="a"/>
    <w:link w:val="a7"/>
    <w:uiPriority w:val="99"/>
    <w:unhideWhenUsed/>
    <w:rsid w:val="00A2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67"/>
  </w:style>
  <w:style w:type="character" w:styleId="a8">
    <w:name w:val="Strong"/>
    <w:basedOn w:val="a0"/>
    <w:uiPriority w:val="22"/>
    <w:qFormat/>
    <w:rsid w:val="00A27567"/>
    <w:rPr>
      <w:b/>
      <w:bCs/>
    </w:rPr>
  </w:style>
  <w:style w:type="character" w:customStyle="1" w:styleId="apple-converted-space">
    <w:name w:val="apple-converted-space"/>
    <w:basedOn w:val="a0"/>
    <w:rsid w:val="00A27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7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67"/>
  </w:style>
  <w:style w:type="paragraph" w:styleId="a6">
    <w:name w:val="footer"/>
    <w:basedOn w:val="a"/>
    <w:link w:val="a7"/>
    <w:uiPriority w:val="99"/>
    <w:unhideWhenUsed/>
    <w:rsid w:val="00A2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67"/>
  </w:style>
  <w:style w:type="character" w:styleId="a8">
    <w:name w:val="Strong"/>
    <w:basedOn w:val="a0"/>
    <w:uiPriority w:val="22"/>
    <w:qFormat/>
    <w:rsid w:val="00A27567"/>
    <w:rPr>
      <w:b/>
      <w:bCs/>
    </w:rPr>
  </w:style>
  <w:style w:type="character" w:customStyle="1" w:styleId="apple-converted-space">
    <w:name w:val="apple-converted-space"/>
    <w:basedOn w:val="a0"/>
    <w:rsid w:val="00A2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140">
              <w:marLeft w:val="150"/>
              <w:marRight w:val="0"/>
              <w:marTop w:val="150"/>
              <w:marBottom w:val="150"/>
              <w:divBdr>
                <w:top w:val="single" w:sz="6" w:space="4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</w:div>
            <w:div w:id="1949040881">
              <w:marLeft w:val="150"/>
              <w:marRight w:val="0"/>
              <w:marTop w:val="150"/>
              <w:marBottom w:val="150"/>
              <w:divBdr>
                <w:top w:val="single" w:sz="6" w:space="4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</w:div>
            <w:div w:id="564342089">
              <w:marLeft w:val="150"/>
              <w:marRight w:val="0"/>
              <w:marTop w:val="150"/>
              <w:marBottom w:val="15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2" w:color="DDDDDD"/>
              </w:divBdr>
            </w:div>
          </w:divsChild>
        </w:div>
      </w:divsChild>
    </w:div>
    <w:div w:id="144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2015-10-08T18:11:00Z</dcterms:created>
  <dcterms:modified xsi:type="dcterms:W3CDTF">2015-10-08T18:11:00Z</dcterms:modified>
</cp:coreProperties>
</file>