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Приборы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непосредственной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оценки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сравнения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измерительным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приборам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непосредственной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оценки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значения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измеряемой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относятся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микрофарадметры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действие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которых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базируется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зависимости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тока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или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напряжения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цепи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переменного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тока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значения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включенной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нее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hyperlink r:id="rId6" w:history="1">
        <w:r w:rsidRPr="00AF3AFD">
          <w:rPr>
            <w:rFonts w:ascii="Calibri" w:eastAsia="Times New Roman" w:hAnsi="Calibri" w:cs="Calibri"/>
            <w:color w:val="282A9A"/>
            <w:sz w:val="32"/>
            <w:szCs w:val="32"/>
            <w:u w:val="single"/>
            <w:lang w:eastAsia="ru-RU"/>
          </w:rPr>
          <w:t>измеряемой</w:t>
        </w:r>
        <w:r w:rsidRPr="00AF3AFD">
          <w:rPr>
            <w:rFonts w:ascii="Arial Rounded MT Bold" w:eastAsia="Times New Roman" w:hAnsi="Arial Rounded MT Bold" w:cs="Arial"/>
            <w:color w:val="282A9A"/>
            <w:sz w:val="32"/>
            <w:szCs w:val="32"/>
            <w:u w:val="single"/>
            <w:lang w:eastAsia="ru-RU"/>
          </w:rPr>
          <w:t xml:space="preserve"> </w:t>
        </w:r>
        <w:r w:rsidRPr="00AF3AFD">
          <w:rPr>
            <w:rFonts w:ascii="Calibri" w:eastAsia="Times New Roman" w:hAnsi="Calibri" w:cs="Calibri"/>
            <w:color w:val="282A9A"/>
            <w:sz w:val="32"/>
            <w:szCs w:val="32"/>
            <w:u w:val="single"/>
            <w:lang w:eastAsia="ru-RU"/>
          </w:rPr>
          <w:t>емкости</w:t>
        </w:r>
      </w:hyperlink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Значение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определяют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шкале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стрелочного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измерителя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Более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широко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hyperlink r:id="rId7" w:history="1">
        <w:r w:rsidRPr="00AF3AFD">
          <w:rPr>
            <w:rFonts w:ascii="Calibri" w:eastAsia="Times New Roman" w:hAnsi="Calibri" w:cs="Calibri"/>
            <w:color w:val="282A9A"/>
            <w:sz w:val="32"/>
            <w:szCs w:val="32"/>
            <w:u w:val="single"/>
            <w:lang w:eastAsia="ru-RU"/>
          </w:rPr>
          <w:t>параметров</w:t>
        </w:r>
        <w:r w:rsidRPr="00AF3AFD">
          <w:rPr>
            <w:rFonts w:ascii="Arial Rounded MT Bold" w:eastAsia="Times New Roman" w:hAnsi="Arial Rounded MT Bold" w:cs="Arial"/>
            <w:color w:val="282A9A"/>
            <w:sz w:val="32"/>
            <w:szCs w:val="32"/>
            <w:u w:val="single"/>
            <w:lang w:eastAsia="ru-RU"/>
          </w:rPr>
          <w:t xml:space="preserve"> </w:t>
        </w:r>
        <w:r w:rsidRPr="00AF3AFD">
          <w:rPr>
            <w:rFonts w:ascii="Calibri" w:eastAsia="Times New Roman" w:hAnsi="Calibri" w:cs="Calibri"/>
            <w:color w:val="282A9A"/>
            <w:sz w:val="32"/>
            <w:szCs w:val="32"/>
            <w:u w:val="single"/>
            <w:lang w:eastAsia="ru-RU"/>
          </w:rPr>
          <w:t>конденсаторов</w:t>
        </w:r>
      </w:hyperlink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индуктивностей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применяют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уравновешенные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мосты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переменного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тока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позволяющие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получить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малую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погрешность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1 %).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Питание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осуществляется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генераторов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работающих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фиксированной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частоте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400</w:t>
      </w:r>
      <w:r w:rsidRPr="00AF3AFD">
        <w:rPr>
          <w:rFonts w:ascii="Arial Rounded MT Bold" w:eastAsia="Times New Roman" w:hAnsi="Arial Rounded MT Bold" w:cs="Arial Rounded MT Bold"/>
          <w:color w:val="555555"/>
          <w:sz w:val="32"/>
          <w:szCs w:val="32"/>
          <w:lang w:eastAsia="ru-RU"/>
        </w:rPr>
        <w:t>—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1000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Гц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качестве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индикаторов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применяют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выпрямительные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или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электронные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милливольтметры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также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осциллографические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индикаторы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 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885950" cy="1369416"/>
            <wp:effectExtent l="0" t="0" r="0" b="2540"/>
            <wp:docPr id="15" name="Рисунок 15" descr="Как измерить емкость и инду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мерить емкость и индуктивно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39" cy="138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производят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балансированием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результате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попеременной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подстройки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двух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его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плеч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Отсчет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показаний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берется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лимбам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рукояток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тех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плеч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которыми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сбалансирован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качестве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примера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рассмотрим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измерительные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являющиеся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основой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измерителя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ЕЗ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-3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1)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измерителя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8-3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 2).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885950" cy="2105025"/>
            <wp:effectExtent l="0" t="0" r="0" b="9525"/>
            <wp:docPr id="14" name="Рисунок 14" descr="Схема моста для измерения индукти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моста для измерения индуктивно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1.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lastRenderedPageBreak/>
        <w:drawing>
          <wp:inline distT="0" distB="0" distL="0" distR="0">
            <wp:extent cx="2990850" cy="1095375"/>
            <wp:effectExtent l="0" t="0" r="0" b="9525"/>
            <wp:docPr id="13" name="Рисунок 13" descr="Схема моста для измерения емкости с малыми (а) и большими (б) потер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моста для измерения емкости с малыми (а) и большими (б) потеря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2.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малыми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большими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потерями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балансе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1)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катушки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добротность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определяют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формулам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Lx = R1R2C2; Qx = wR1C1.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балансе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мостов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2)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измеряемая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сопротивление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потерь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определяют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формулам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685925" cy="533400"/>
            <wp:effectExtent l="0" t="0" r="9525" b="0"/>
            <wp:docPr id="12" name="Рисунок 12" descr="http://electricalschool.info/uploads/posts/2009-10/125647391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ctricalschool.info/uploads/posts/2009-10/1256473916_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Измерение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емкости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методом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амперметра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>-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вольметра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малых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емкостей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более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0,01 - 0,05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мкФ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высокочастотных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катушек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диапазоне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рабочих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частот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широко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используют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резонансные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Резонансная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обычно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включает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себя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генератор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высокой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частоты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или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через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связанный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измерительным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L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-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контуром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качестве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индикаторов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резонанса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применяют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чувствительные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высокочастотные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приборы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реагирующие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ток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или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напряжение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 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504950" cy="1492250"/>
            <wp:effectExtent l="0" t="0" r="0" b="0"/>
            <wp:docPr id="11" name="Рисунок 11" descr="Как измерить емкость и инду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измерить емкость и индуктивно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47" cy="150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Методом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амперметра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-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вольтметра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сравнительно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большие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емкости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питании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измерительной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источника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низкой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частоты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50 - 1000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Гц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Для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можно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воспользоваться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схемами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 3.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lastRenderedPageBreak/>
        <w:drawing>
          <wp:inline distT="0" distB="0" distL="0" distR="0">
            <wp:extent cx="3552825" cy="1076325"/>
            <wp:effectExtent l="0" t="0" r="9525" b="9525"/>
            <wp:docPr id="10" name="Рисунок 10" descr="Схемы измерения больших (а) и малых (б) сопротивлений переменному т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ы измерения больших (а) и малых (б) сопротивлений переменному ток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Рисунок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3.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больших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малых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сопротивлений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переменному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току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показаниям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приборов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полное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сопротивление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104900" cy="381000"/>
            <wp:effectExtent l="0" t="0" r="0" b="0"/>
            <wp:docPr id="9" name="Рисунок 9" descr="http://electricalschool.info/uploads/posts/2009-10/1256473987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ectricalschool.info/uploads/posts/2009-10/1256473987_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где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476500" cy="514350"/>
            <wp:effectExtent l="0" t="0" r="0" b="0"/>
            <wp:docPr id="8" name="Рисунок 8" descr="http://electricalschool.info/uploads/posts/2009-10/125647394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ctricalschool.info/uploads/posts/2009-10/1256473943_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этих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выражений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можно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определить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762125" cy="1143000"/>
            <wp:effectExtent l="0" t="0" r="9525" b="0"/>
            <wp:docPr id="7" name="Рисунок 7" descr="http://electricalschool.info/uploads/posts/2009-10/1256473942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ctricalschool.info/uploads/posts/2009-10/1256473942_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Когда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можно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пренебречь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активными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потерями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конденсаторе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или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катушке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,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используют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4.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этом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случае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600325" cy="504825"/>
            <wp:effectExtent l="0" t="0" r="9525" b="9525"/>
            <wp:docPr id="6" name="Рисунок 6" descr="http://electricalschool.info/uploads/posts/2009-10/1256473947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ectricalschool.info/uploads/posts/2009-10/1256473947_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3990975" cy="1257300"/>
            <wp:effectExtent l="0" t="0" r="9525" b="0"/>
            <wp:docPr id="5" name="Рисунок 5" descr="Схемы измерения больших (а) и малых (б) сопротивлений методом амперметра — вольт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ы измерения больших (а) и малых (б) сопротивлений методом амперметра — вольтметр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4.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Схемы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больших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малых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сопротивлений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методом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амперметра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Arial Rounded MT Bold" w:eastAsia="Times New Roman" w:hAnsi="Arial Rounded MT Bold" w:cs="Arial Rounded MT Bold"/>
          <w:color w:val="555555"/>
          <w:sz w:val="32"/>
          <w:szCs w:val="32"/>
          <w:lang w:eastAsia="ru-RU"/>
        </w:rPr>
        <w:t>—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вольтметра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b/>
          <w:bCs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971675" cy="1368870"/>
            <wp:effectExtent l="0" t="0" r="0" b="3175"/>
            <wp:docPr id="4" name="Рисунок 4" descr="Как измерить емкость и инду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измерить емкость и индуктивност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10" cy="13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Default="00AF3AFD" w:rsidP="00AF3AFD">
      <w:pPr>
        <w:shd w:val="clear" w:color="auto" w:fill="FFFFFF"/>
        <w:spacing w:after="0" w:line="285" w:lineRule="atLeast"/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</w:pPr>
    </w:p>
    <w:p w:rsidR="00AF3AFD" w:rsidRDefault="00AF3AFD" w:rsidP="00AF3AFD">
      <w:pPr>
        <w:shd w:val="clear" w:color="auto" w:fill="FFFFFF"/>
        <w:spacing w:after="0" w:line="285" w:lineRule="atLeast"/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</w:pP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bookmarkStart w:id="0" w:name="_GoBack"/>
      <w:bookmarkEnd w:id="0"/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lastRenderedPageBreak/>
        <w:t>Измерение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взаимной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двух</w:t>
      </w:r>
      <w:r w:rsidRPr="00AF3AFD">
        <w:rPr>
          <w:rFonts w:ascii="Arial Rounded MT Bold" w:eastAsia="Times New Roman" w:hAnsi="Arial Rounded MT Bold" w:cs="Arial"/>
          <w:b/>
          <w:bCs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b/>
          <w:bCs/>
          <w:color w:val="555555"/>
          <w:sz w:val="32"/>
          <w:szCs w:val="32"/>
          <w:lang w:eastAsia="ru-RU"/>
        </w:rPr>
        <w:t>катушек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hyperlink r:id="rId20" w:history="1">
        <w:r w:rsidRPr="00AF3AFD">
          <w:rPr>
            <w:rFonts w:ascii="Calibri" w:eastAsia="Times New Roman" w:hAnsi="Calibri" w:cs="Calibri"/>
            <w:color w:val="282A9A"/>
            <w:sz w:val="32"/>
            <w:szCs w:val="32"/>
            <w:u w:val="single"/>
            <w:lang w:eastAsia="ru-RU"/>
          </w:rPr>
          <w:t>взаимной</w:t>
        </w:r>
        <w:r w:rsidRPr="00AF3AFD">
          <w:rPr>
            <w:rFonts w:ascii="Arial Rounded MT Bold" w:eastAsia="Times New Roman" w:hAnsi="Arial Rounded MT Bold" w:cs="Arial"/>
            <w:color w:val="282A9A"/>
            <w:sz w:val="32"/>
            <w:szCs w:val="32"/>
            <w:u w:val="single"/>
            <w:lang w:eastAsia="ru-RU"/>
          </w:rPr>
          <w:t xml:space="preserve"> </w:t>
        </w:r>
        <w:r w:rsidRPr="00AF3AFD">
          <w:rPr>
            <w:rFonts w:ascii="Calibri" w:eastAsia="Times New Roman" w:hAnsi="Calibri" w:cs="Calibri"/>
            <w:color w:val="282A9A"/>
            <w:sz w:val="32"/>
            <w:szCs w:val="32"/>
            <w:u w:val="single"/>
            <w:lang w:eastAsia="ru-RU"/>
          </w:rPr>
          <w:t>индуктивности</w:t>
        </w:r>
      </w:hyperlink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двух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катушек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можно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произвести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амперметра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-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вольтметра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(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5)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последовательно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соединенных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катушек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124075" cy="1133475"/>
            <wp:effectExtent l="0" t="0" r="9525" b="9525"/>
            <wp:docPr id="3" name="Рисунок 3" descr="Измерение взаимной индуктивности по методу амперметра-вольтмет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мерение взаимной индуктивности по методу амперметра-вольтметра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Рис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5.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взаимной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амперметра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-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вольтметра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Значение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взаимной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амперметра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-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вольтметра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714375" cy="447675"/>
            <wp:effectExtent l="0" t="0" r="9525" b="9525"/>
            <wp:docPr id="2" name="Рисунок 2" descr="http://electricalschool.info/uploads/posts/2009-10/1256473969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lectricalschool.info/uploads/posts/2009-10/1256473969_1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both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второму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методу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замеряют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двух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последовательно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соединенных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катушек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согласном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L</w:t>
      </w:r>
      <w:r w:rsidRPr="00AF3AFD">
        <w:rPr>
          <w:rFonts w:ascii="Arial Rounded MT Bold" w:eastAsia="Times New Roman" w:hAnsi="Arial Rounded MT Bold" w:cs="Arial"/>
          <w:i/>
          <w:iCs/>
          <w:color w:val="555555"/>
          <w:sz w:val="32"/>
          <w:szCs w:val="32"/>
          <w:vertAlign w:val="superscript"/>
          <w:lang w:eastAsia="ru-RU"/>
        </w:rPr>
        <w:t>I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встречном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L</w:t>
      </w:r>
      <w:r w:rsidRPr="00AF3AFD">
        <w:rPr>
          <w:rFonts w:ascii="Arial Rounded MT Bold" w:eastAsia="Times New Roman" w:hAnsi="Arial Rounded MT Bold" w:cs="Arial"/>
          <w:i/>
          <w:iCs/>
          <w:color w:val="555555"/>
          <w:sz w:val="32"/>
          <w:szCs w:val="32"/>
          <w:vertAlign w:val="superscript"/>
          <w:lang w:eastAsia="ru-RU"/>
        </w:rPr>
        <w:t>II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 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включении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катушек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.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Взаимоиндуктивность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вычисляется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формуле</w:t>
      </w:r>
    </w:p>
    <w:p w:rsidR="00AF3AFD" w:rsidRPr="00AF3AFD" w:rsidRDefault="00AF3AFD" w:rsidP="00AF3AFD">
      <w:pPr>
        <w:spacing w:after="0" w:line="240" w:lineRule="auto"/>
        <w:rPr>
          <w:rFonts w:ascii="Arial Rounded MT Bold" w:eastAsia="Times New Roman" w:hAnsi="Arial Rounded MT Bold" w:cs="Times New Roman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AF3AFD" w:rsidRPr="00AF3AFD" w:rsidRDefault="00AF3AFD" w:rsidP="00AF3AFD">
      <w:pPr>
        <w:shd w:val="clear" w:color="auto" w:fill="FFFFFF"/>
        <w:spacing w:after="0" w:line="285" w:lineRule="atLeast"/>
        <w:jc w:val="center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Arial Rounded MT Bold" w:eastAsia="Times New Roman" w:hAnsi="Arial Rounded MT Bold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914400" cy="447675"/>
            <wp:effectExtent l="0" t="0" r="0" b="9525"/>
            <wp:docPr id="1" name="Рисунок 1" descr="http://electricalschool.info/uploads/posts/2009-10/1256473950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lectricalschool.info/uploads/posts/2009-10/1256473950_1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FD" w:rsidRPr="00AF3AFD" w:rsidRDefault="00AF3AFD" w:rsidP="00AF3AFD">
      <w:pPr>
        <w:shd w:val="clear" w:color="auto" w:fill="FFFFFF"/>
        <w:spacing w:after="0" w:line="285" w:lineRule="atLeast"/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</w:pP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Измерение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индуктивности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может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быть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произведено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одним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из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описанных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ранее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 xml:space="preserve"> </w:t>
      </w:r>
      <w:r w:rsidRPr="00AF3AFD">
        <w:rPr>
          <w:rFonts w:ascii="Calibri" w:eastAsia="Times New Roman" w:hAnsi="Calibri" w:cs="Calibri"/>
          <w:color w:val="555555"/>
          <w:sz w:val="32"/>
          <w:szCs w:val="32"/>
          <w:lang w:eastAsia="ru-RU"/>
        </w:rPr>
        <w:t>методов</w:t>
      </w:r>
      <w:r w:rsidRPr="00AF3AFD">
        <w:rPr>
          <w:rFonts w:ascii="Arial Rounded MT Bold" w:eastAsia="Times New Roman" w:hAnsi="Arial Rounded MT Bold" w:cs="Arial"/>
          <w:color w:val="555555"/>
          <w:sz w:val="32"/>
          <w:szCs w:val="32"/>
          <w:lang w:eastAsia="ru-RU"/>
        </w:rPr>
        <w:t>.</w:t>
      </w:r>
    </w:p>
    <w:p w:rsidR="00882048" w:rsidRPr="00AF3AFD" w:rsidRDefault="00882048">
      <w:pPr>
        <w:rPr>
          <w:rFonts w:ascii="Arial Rounded MT Bold" w:hAnsi="Arial Rounded MT Bold"/>
          <w:sz w:val="32"/>
          <w:szCs w:val="32"/>
        </w:rPr>
      </w:pPr>
    </w:p>
    <w:sectPr w:rsidR="00882048" w:rsidRPr="00AF3AFD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FD" w:rsidRDefault="00AF3AFD" w:rsidP="00AF3AFD">
      <w:pPr>
        <w:spacing w:after="0" w:line="240" w:lineRule="auto"/>
      </w:pPr>
      <w:r>
        <w:separator/>
      </w:r>
    </w:p>
  </w:endnote>
  <w:endnote w:type="continuationSeparator" w:id="0">
    <w:p w:rsidR="00AF3AFD" w:rsidRDefault="00AF3AFD" w:rsidP="00AF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164664"/>
      <w:docPartObj>
        <w:docPartGallery w:val="Page Numbers (Bottom of Page)"/>
        <w:docPartUnique/>
      </w:docPartObj>
    </w:sdtPr>
    <w:sdtContent>
      <w:p w:rsidR="00AF3AFD" w:rsidRDefault="00AF3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F3AFD" w:rsidRDefault="00AF3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FD" w:rsidRDefault="00AF3AFD" w:rsidP="00AF3AFD">
      <w:pPr>
        <w:spacing w:after="0" w:line="240" w:lineRule="auto"/>
      </w:pPr>
      <w:r>
        <w:separator/>
      </w:r>
    </w:p>
  </w:footnote>
  <w:footnote w:type="continuationSeparator" w:id="0">
    <w:p w:rsidR="00AF3AFD" w:rsidRDefault="00AF3AFD" w:rsidP="00AF3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D"/>
    <w:rsid w:val="00882048"/>
    <w:rsid w:val="00A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66D1"/>
  <w15:chartTrackingRefBased/>
  <w15:docId w15:val="{6831A5C3-5E90-46A6-A7C1-FECA3E0A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AFD"/>
  </w:style>
  <w:style w:type="character" w:styleId="a4">
    <w:name w:val="Hyperlink"/>
    <w:basedOn w:val="a0"/>
    <w:uiPriority w:val="99"/>
    <w:semiHidden/>
    <w:unhideWhenUsed/>
    <w:rsid w:val="00AF3A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AFD"/>
  </w:style>
  <w:style w:type="paragraph" w:styleId="a7">
    <w:name w:val="footer"/>
    <w:basedOn w:val="a"/>
    <w:link w:val="a8"/>
    <w:uiPriority w:val="99"/>
    <w:unhideWhenUsed/>
    <w:rsid w:val="00AF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7" Type="http://schemas.openxmlformats.org/officeDocument/2006/relationships/hyperlink" Target="http://electricalschool.info/main/sovety/482-jelektricheskie-kondensatory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hyperlink" Target="http://electricalschool.info/main/osnovy/404-samoindukcija-i-vzaimoindukcij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lectricalschool.info/main/osnovy/419-jelektricheskoe-pole.html" TargetMode="External"/><Relationship Id="rId11" Type="http://schemas.openxmlformats.org/officeDocument/2006/relationships/image" Target="media/image4.gi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gif"/><Relationship Id="rId23" Type="http://schemas.openxmlformats.org/officeDocument/2006/relationships/image" Target="media/image15.gif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metadon</dc:creator>
  <cp:keywords/>
  <dc:description/>
  <cp:lastModifiedBy>metadon</cp:lastModifiedBy>
  <cp:revision>1</cp:revision>
  <dcterms:created xsi:type="dcterms:W3CDTF">2015-12-11T11:34:00Z</dcterms:created>
  <dcterms:modified xsi:type="dcterms:W3CDTF">2015-12-11T11:36:00Z</dcterms:modified>
</cp:coreProperties>
</file>