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4E" w:rsidRPr="0091294E" w:rsidRDefault="0091294E" w:rsidP="009129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94E">
        <w:rPr>
          <w:rFonts w:ascii="Times New Roman" w:hAnsi="Times New Roman" w:cs="Times New Roman"/>
          <w:b/>
          <w:sz w:val="28"/>
          <w:szCs w:val="28"/>
        </w:rPr>
        <w:t>ТЕМАТИКА</w:t>
      </w:r>
    </w:p>
    <w:p w:rsidR="0091294E" w:rsidRPr="0091294E" w:rsidRDefault="0091294E" w:rsidP="009129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294E">
        <w:rPr>
          <w:rFonts w:ascii="Times New Roman" w:hAnsi="Times New Roman" w:cs="Times New Roman"/>
          <w:sz w:val="28"/>
          <w:szCs w:val="28"/>
        </w:rPr>
        <w:t>курсовых  работ по дисциплине</w:t>
      </w:r>
    </w:p>
    <w:p w:rsidR="0091294E" w:rsidRDefault="0091294E" w:rsidP="009129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94E">
        <w:rPr>
          <w:rFonts w:ascii="Times New Roman" w:hAnsi="Times New Roman" w:cs="Times New Roman"/>
          <w:b/>
          <w:sz w:val="28"/>
          <w:szCs w:val="28"/>
        </w:rPr>
        <w:t>«Основы исследовательской деятельности»</w:t>
      </w:r>
    </w:p>
    <w:p w:rsidR="008E646B" w:rsidRDefault="008E646B" w:rsidP="008E646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E646B">
        <w:rPr>
          <w:rFonts w:ascii="Times New Roman" w:hAnsi="Times New Roman" w:cs="Times New Roman"/>
          <w:i/>
          <w:sz w:val="28"/>
          <w:szCs w:val="28"/>
        </w:rPr>
        <w:t xml:space="preserve">(список тем из школьного курса Обществознание: </w:t>
      </w:r>
      <w:proofErr w:type="gramEnd"/>
    </w:p>
    <w:p w:rsidR="008E646B" w:rsidRPr="008E646B" w:rsidRDefault="008E646B" w:rsidP="008E646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646B">
        <w:rPr>
          <w:rFonts w:ascii="Times New Roman" w:hAnsi="Times New Roman" w:cs="Times New Roman"/>
          <w:i/>
          <w:sz w:val="28"/>
          <w:szCs w:val="28"/>
        </w:rPr>
        <w:t>право, культура, политика)</w:t>
      </w:r>
    </w:p>
    <w:p w:rsidR="008E646B" w:rsidRDefault="008E646B" w:rsidP="009129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8E646B" w:rsidTr="008E646B">
        <w:tc>
          <w:tcPr>
            <w:tcW w:w="6345" w:type="dxa"/>
          </w:tcPr>
          <w:p w:rsidR="008E646B" w:rsidRPr="0091294E" w:rsidRDefault="008E646B" w:rsidP="008E6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4E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курсовых работ</w:t>
            </w:r>
          </w:p>
        </w:tc>
        <w:tc>
          <w:tcPr>
            <w:tcW w:w="3226" w:type="dxa"/>
          </w:tcPr>
          <w:p w:rsidR="008E646B" w:rsidRPr="0091294E" w:rsidRDefault="008E646B" w:rsidP="008E6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4E"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</w:tr>
      <w:tr w:rsidR="008E646B" w:rsidTr="008E646B">
        <w:tc>
          <w:tcPr>
            <w:tcW w:w="6345" w:type="dxa"/>
          </w:tcPr>
          <w:p w:rsidR="008E646B" w:rsidRPr="0091294E" w:rsidRDefault="008E646B" w:rsidP="008E646B">
            <w:pPr>
              <w:pStyle w:val="a4"/>
              <w:numPr>
                <w:ilvl w:val="0"/>
                <w:numId w:val="2"/>
              </w:numPr>
              <w:tabs>
                <w:tab w:val="left" w:pos="927"/>
              </w:tabs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1294E">
              <w:rPr>
                <w:rFonts w:ascii="Times New Roman" w:hAnsi="Times New Roman" w:cs="Times New Roman"/>
                <w:sz w:val="28"/>
                <w:szCs w:val="28"/>
              </w:rPr>
              <w:t>Глобальные проблемы окружающей среды.</w:t>
            </w:r>
          </w:p>
        </w:tc>
        <w:tc>
          <w:tcPr>
            <w:tcW w:w="3226" w:type="dxa"/>
          </w:tcPr>
          <w:p w:rsidR="008E646B" w:rsidRDefault="008E646B" w:rsidP="008E646B"/>
        </w:tc>
      </w:tr>
      <w:tr w:rsidR="008E646B" w:rsidTr="008E646B">
        <w:tc>
          <w:tcPr>
            <w:tcW w:w="6345" w:type="dxa"/>
          </w:tcPr>
          <w:p w:rsidR="008E646B" w:rsidRPr="0091294E" w:rsidRDefault="008E646B" w:rsidP="008E646B">
            <w:pPr>
              <w:pStyle w:val="a4"/>
              <w:numPr>
                <w:ilvl w:val="0"/>
                <w:numId w:val="2"/>
              </w:numPr>
              <w:tabs>
                <w:tab w:val="left" w:pos="927"/>
              </w:tabs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1294E">
              <w:rPr>
                <w:rFonts w:ascii="Times New Roman" w:hAnsi="Times New Roman" w:cs="Times New Roman"/>
                <w:sz w:val="28"/>
                <w:szCs w:val="28"/>
              </w:rPr>
              <w:t>Экология и здоровье человека.</w:t>
            </w:r>
          </w:p>
        </w:tc>
        <w:tc>
          <w:tcPr>
            <w:tcW w:w="3226" w:type="dxa"/>
          </w:tcPr>
          <w:p w:rsidR="008E646B" w:rsidRDefault="008E646B" w:rsidP="008E646B"/>
        </w:tc>
      </w:tr>
      <w:tr w:rsidR="008E646B" w:rsidTr="008E646B">
        <w:tc>
          <w:tcPr>
            <w:tcW w:w="6345" w:type="dxa"/>
          </w:tcPr>
          <w:p w:rsidR="008E646B" w:rsidRPr="0091294E" w:rsidRDefault="008E646B" w:rsidP="008E646B">
            <w:pPr>
              <w:pStyle w:val="a4"/>
              <w:numPr>
                <w:ilvl w:val="0"/>
                <w:numId w:val="2"/>
              </w:numPr>
              <w:tabs>
                <w:tab w:val="left" w:pos="927"/>
              </w:tabs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1294E">
              <w:rPr>
                <w:rFonts w:ascii="Times New Roman" w:hAnsi="Times New Roman" w:cs="Times New Roman"/>
                <w:sz w:val="28"/>
                <w:szCs w:val="28"/>
              </w:rPr>
              <w:t>Экологические принципы рационального использования природных ресурсов и охраны природы.</w:t>
            </w:r>
          </w:p>
        </w:tc>
        <w:tc>
          <w:tcPr>
            <w:tcW w:w="3226" w:type="dxa"/>
          </w:tcPr>
          <w:p w:rsidR="008E646B" w:rsidRDefault="008E646B" w:rsidP="008E646B"/>
        </w:tc>
      </w:tr>
      <w:tr w:rsidR="008E646B" w:rsidTr="008E646B">
        <w:tc>
          <w:tcPr>
            <w:tcW w:w="6345" w:type="dxa"/>
          </w:tcPr>
          <w:p w:rsidR="008E646B" w:rsidRPr="0091294E" w:rsidRDefault="008E646B" w:rsidP="008E646B">
            <w:pPr>
              <w:pStyle w:val="a4"/>
              <w:numPr>
                <w:ilvl w:val="0"/>
                <w:numId w:val="2"/>
              </w:numPr>
              <w:tabs>
                <w:tab w:val="left" w:pos="927"/>
              </w:tabs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1294E">
              <w:rPr>
                <w:rFonts w:ascii="Times New Roman" w:hAnsi="Times New Roman" w:cs="Times New Roman"/>
                <w:sz w:val="28"/>
                <w:szCs w:val="28"/>
              </w:rPr>
              <w:t>Основы экологического права.</w:t>
            </w:r>
          </w:p>
        </w:tc>
        <w:tc>
          <w:tcPr>
            <w:tcW w:w="3226" w:type="dxa"/>
          </w:tcPr>
          <w:p w:rsidR="008E646B" w:rsidRDefault="008E646B" w:rsidP="008E646B"/>
        </w:tc>
      </w:tr>
      <w:tr w:rsidR="008E646B" w:rsidTr="008E646B">
        <w:tc>
          <w:tcPr>
            <w:tcW w:w="6345" w:type="dxa"/>
          </w:tcPr>
          <w:p w:rsidR="008E646B" w:rsidRPr="0091294E" w:rsidRDefault="008E646B" w:rsidP="008E646B">
            <w:pPr>
              <w:pStyle w:val="a4"/>
              <w:numPr>
                <w:ilvl w:val="0"/>
                <w:numId w:val="2"/>
              </w:numPr>
              <w:tabs>
                <w:tab w:val="left" w:pos="927"/>
              </w:tabs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1294E">
              <w:rPr>
                <w:rFonts w:ascii="Times New Roman" w:hAnsi="Times New Roman" w:cs="Times New Roman"/>
                <w:sz w:val="28"/>
                <w:szCs w:val="28"/>
              </w:rPr>
              <w:t>Культурное наследие Тульского края.</w:t>
            </w:r>
          </w:p>
        </w:tc>
        <w:tc>
          <w:tcPr>
            <w:tcW w:w="3226" w:type="dxa"/>
          </w:tcPr>
          <w:p w:rsidR="008E646B" w:rsidRDefault="008E646B" w:rsidP="008E646B"/>
        </w:tc>
      </w:tr>
      <w:tr w:rsidR="008E646B" w:rsidTr="008E646B">
        <w:tc>
          <w:tcPr>
            <w:tcW w:w="6345" w:type="dxa"/>
          </w:tcPr>
          <w:p w:rsidR="008E646B" w:rsidRPr="0091294E" w:rsidRDefault="008E646B" w:rsidP="008E646B">
            <w:pPr>
              <w:pStyle w:val="a4"/>
              <w:numPr>
                <w:ilvl w:val="0"/>
                <w:numId w:val="2"/>
              </w:numPr>
              <w:tabs>
                <w:tab w:val="left" w:pos="927"/>
              </w:tabs>
              <w:ind w:left="426" w:hanging="28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1294E">
              <w:rPr>
                <w:rFonts w:ascii="Times New Roman" w:hAnsi="Times New Roman" w:cs="Times New Roman"/>
                <w:sz w:val="28"/>
                <w:szCs w:val="28"/>
              </w:rPr>
              <w:t>Политика  как  социальное  явление</w:t>
            </w:r>
            <w:r w:rsidRPr="0091294E">
              <w:rPr>
                <w:rFonts w:ascii="Times New Roman" w:hAnsi="Times New Roman" w:cs="Times New Roman"/>
                <w:caps/>
                <w:sz w:val="28"/>
                <w:szCs w:val="28"/>
              </w:rPr>
              <w:t>.</w:t>
            </w:r>
          </w:p>
        </w:tc>
        <w:tc>
          <w:tcPr>
            <w:tcW w:w="3226" w:type="dxa"/>
          </w:tcPr>
          <w:p w:rsidR="008E646B" w:rsidRDefault="008E646B" w:rsidP="008E646B"/>
        </w:tc>
      </w:tr>
      <w:tr w:rsidR="008E646B" w:rsidTr="008E646B">
        <w:tc>
          <w:tcPr>
            <w:tcW w:w="6345" w:type="dxa"/>
          </w:tcPr>
          <w:p w:rsidR="008E646B" w:rsidRPr="0091294E" w:rsidRDefault="008E646B" w:rsidP="008E646B">
            <w:pPr>
              <w:pStyle w:val="a4"/>
              <w:numPr>
                <w:ilvl w:val="0"/>
                <w:numId w:val="2"/>
              </w:numPr>
              <w:tabs>
                <w:tab w:val="left" w:pos="927"/>
              </w:tabs>
              <w:ind w:left="426" w:hanging="28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1294E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</w:t>
            </w:r>
            <w:r w:rsidRPr="0091294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91294E">
              <w:rPr>
                <w:rFonts w:ascii="Times New Roman" w:hAnsi="Times New Roman" w:cs="Times New Roman"/>
                <w:sz w:val="28"/>
                <w:szCs w:val="28"/>
              </w:rPr>
              <w:t xml:space="preserve"> власть</w:t>
            </w:r>
            <w:r w:rsidRPr="0091294E">
              <w:rPr>
                <w:rFonts w:ascii="Times New Roman" w:hAnsi="Times New Roman" w:cs="Times New Roman"/>
                <w:caps/>
                <w:sz w:val="28"/>
                <w:szCs w:val="28"/>
              </w:rPr>
              <w:t>.</w:t>
            </w:r>
          </w:p>
        </w:tc>
        <w:tc>
          <w:tcPr>
            <w:tcW w:w="3226" w:type="dxa"/>
          </w:tcPr>
          <w:p w:rsidR="008E646B" w:rsidRDefault="008E646B" w:rsidP="008E646B"/>
        </w:tc>
      </w:tr>
      <w:tr w:rsidR="008E646B" w:rsidTr="008E646B">
        <w:trPr>
          <w:trHeight w:val="358"/>
        </w:trPr>
        <w:tc>
          <w:tcPr>
            <w:tcW w:w="6345" w:type="dxa"/>
          </w:tcPr>
          <w:p w:rsidR="008E646B" w:rsidRPr="0091294E" w:rsidRDefault="008E646B" w:rsidP="008E646B">
            <w:pPr>
              <w:pStyle w:val="a4"/>
              <w:numPr>
                <w:ilvl w:val="0"/>
                <w:numId w:val="2"/>
              </w:numPr>
              <w:tabs>
                <w:tab w:val="left" w:pos="927"/>
              </w:tabs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1294E">
              <w:rPr>
                <w:rFonts w:ascii="Times New Roman" w:hAnsi="Times New Roman" w:cs="Times New Roman"/>
                <w:sz w:val="28"/>
                <w:szCs w:val="28"/>
              </w:rPr>
              <w:t>Политические  режимы.</w:t>
            </w:r>
          </w:p>
        </w:tc>
        <w:tc>
          <w:tcPr>
            <w:tcW w:w="3226" w:type="dxa"/>
          </w:tcPr>
          <w:p w:rsidR="008E646B" w:rsidRDefault="008E646B" w:rsidP="008E646B"/>
        </w:tc>
      </w:tr>
      <w:tr w:rsidR="008E646B" w:rsidTr="008E646B">
        <w:tc>
          <w:tcPr>
            <w:tcW w:w="6345" w:type="dxa"/>
          </w:tcPr>
          <w:p w:rsidR="008E646B" w:rsidRPr="008E646B" w:rsidRDefault="008E646B" w:rsidP="008E646B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B">
              <w:rPr>
                <w:rFonts w:ascii="Times New Roman" w:hAnsi="Times New Roman" w:cs="Times New Roman"/>
                <w:sz w:val="28"/>
                <w:szCs w:val="28"/>
              </w:rPr>
              <w:t>Политическая  элита  и политическое  лидерство.</w:t>
            </w:r>
          </w:p>
        </w:tc>
        <w:tc>
          <w:tcPr>
            <w:tcW w:w="3226" w:type="dxa"/>
          </w:tcPr>
          <w:p w:rsidR="008E646B" w:rsidRDefault="008E646B" w:rsidP="008E646B"/>
        </w:tc>
      </w:tr>
      <w:tr w:rsidR="008E646B" w:rsidTr="008E646B">
        <w:tc>
          <w:tcPr>
            <w:tcW w:w="6345" w:type="dxa"/>
          </w:tcPr>
          <w:p w:rsidR="008E646B" w:rsidRPr="008E646B" w:rsidRDefault="008E646B" w:rsidP="008E646B">
            <w:pPr>
              <w:pStyle w:val="a4"/>
              <w:numPr>
                <w:ilvl w:val="0"/>
                <w:numId w:val="2"/>
              </w:numPr>
              <w:tabs>
                <w:tab w:val="left" w:pos="927"/>
              </w:tabs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B">
              <w:rPr>
                <w:rFonts w:ascii="Times New Roman" w:hAnsi="Times New Roman" w:cs="Times New Roman"/>
                <w:sz w:val="28"/>
                <w:szCs w:val="28"/>
              </w:rPr>
              <w:t>Государство  как  политический  институт.</w:t>
            </w:r>
          </w:p>
        </w:tc>
        <w:tc>
          <w:tcPr>
            <w:tcW w:w="3226" w:type="dxa"/>
          </w:tcPr>
          <w:p w:rsidR="008E646B" w:rsidRDefault="008E646B" w:rsidP="008E646B"/>
        </w:tc>
      </w:tr>
      <w:tr w:rsidR="008E646B" w:rsidTr="008E646B">
        <w:tc>
          <w:tcPr>
            <w:tcW w:w="6345" w:type="dxa"/>
          </w:tcPr>
          <w:p w:rsidR="008E646B" w:rsidRPr="008E646B" w:rsidRDefault="008E646B" w:rsidP="008E646B">
            <w:pPr>
              <w:pStyle w:val="a4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B">
              <w:rPr>
                <w:rFonts w:ascii="Times New Roman" w:hAnsi="Times New Roman" w:cs="Times New Roman"/>
                <w:sz w:val="28"/>
                <w:szCs w:val="28"/>
              </w:rPr>
              <w:t>Политические  партии  и партийные  системы. Непа</w:t>
            </w:r>
            <w:r w:rsidRPr="008E646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E646B">
              <w:rPr>
                <w:rFonts w:ascii="Times New Roman" w:hAnsi="Times New Roman" w:cs="Times New Roman"/>
                <w:sz w:val="28"/>
                <w:szCs w:val="28"/>
              </w:rPr>
              <w:t>тийные  политические  объединения и движения</w:t>
            </w:r>
          </w:p>
        </w:tc>
        <w:tc>
          <w:tcPr>
            <w:tcW w:w="3226" w:type="dxa"/>
          </w:tcPr>
          <w:p w:rsidR="008E646B" w:rsidRDefault="008E646B" w:rsidP="008E646B"/>
        </w:tc>
      </w:tr>
      <w:tr w:rsidR="008E646B" w:rsidTr="008E646B">
        <w:tc>
          <w:tcPr>
            <w:tcW w:w="6345" w:type="dxa"/>
          </w:tcPr>
          <w:p w:rsidR="008E646B" w:rsidRPr="008E646B" w:rsidRDefault="008E646B" w:rsidP="008E646B">
            <w:pPr>
              <w:pStyle w:val="a4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B">
              <w:rPr>
                <w:rFonts w:ascii="Times New Roman" w:hAnsi="Times New Roman" w:cs="Times New Roman"/>
                <w:sz w:val="28"/>
                <w:szCs w:val="28"/>
              </w:rPr>
              <w:t>Политическая   культура.</w:t>
            </w:r>
          </w:p>
        </w:tc>
        <w:tc>
          <w:tcPr>
            <w:tcW w:w="3226" w:type="dxa"/>
          </w:tcPr>
          <w:p w:rsidR="008E646B" w:rsidRDefault="008E646B" w:rsidP="008E646B"/>
        </w:tc>
      </w:tr>
      <w:tr w:rsidR="008E646B" w:rsidTr="008E646B">
        <w:tc>
          <w:tcPr>
            <w:tcW w:w="6345" w:type="dxa"/>
          </w:tcPr>
          <w:p w:rsidR="008E646B" w:rsidRPr="008E646B" w:rsidRDefault="008E646B" w:rsidP="008E646B">
            <w:pPr>
              <w:pStyle w:val="a4"/>
              <w:numPr>
                <w:ilvl w:val="0"/>
                <w:numId w:val="2"/>
              </w:numPr>
              <w:tabs>
                <w:tab w:val="left" w:pos="927"/>
              </w:tabs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B">
              <w:rPr>
                <w:rFonts w:ascii="Times New Roman" w:hAnsi="Times New Roman" w:cs="Times New Roman"/>
                <w:sz w:val="28"/>
                <w:szCs w:val="28"/>
              </w:rPr>
              <w:t>Политическое  сознание   и  поведение.</w:t>
            </w:r>
          </w:p>
        </w:tc>
        <w:tc>
          <w:tcPr>
            <w:tcW w:w="3226" w:type="dxa"/>
          </w:tcPr>
          <w:p w:rsidR="008E646B" w:rsidRDefault="008E646B" w:rsidP="008E646B"/>
        </w:tc>
      </w:tr>
      <w:tr w:rsidR="008E646B" w:rsidTr="008E646B">
        <w:tc>
          <w:tcPr>
            <w:tcW w:w="6345" w:type="dxa"/>
          </w:tcPr>
          <w:p w:rsidR="008E646B" w:rsidRPr="008E646B" w:rsidRDefault="008E646B" w:rsidP="008E646B">
            <w:pPr>
              <w:pStyle w:val="a4"/>
              <w:numPr>
                <w:ilvl w:val="0"/>
                <w:numId w:val="2"/>
              </w:numPr>
              <w:tabs>
                <w:tab w:val="left" w:pos="927"/>
              </w:tabs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B">
              <w:rPr>
                <w:rFonts w:ascii="Times New Roman" w:hAnsi="Times New Roman" w:cs="Times New Roman"/>
                <w:sz w:val="28"/>
                <w:szCs w:val="28"/>
              </w:rPr>
              <w:t>Избирательные  технологии.</w:t>
            </w:r>
          </w:p>
        </w:tc>
        <w:tc>
          <w:tcPr>
            <w:tcW w:w="3226" w:type="dxa"/>
          </w:tcPr>
          <w:p w:rsidR="008E646B" w:rsidRDefault="008E646B" w:rsidP="008E646B"/>
        </w:tc>
      </w:tr>
      <w:tr w:rsidR="008E646B" w:rsidTr="008E646B">
        <w:tc>
          <w:tcPr>
            <w:tcW w:w="6345" w:type="dxa"/>
          </w:tcPr>
          <w:p w:rsidR="008E646B" w:rsidRPr="008E646B" w:rsidRDefault="008E646B" w:rsidP="008E646B">
            <w:pPr>
              <w:pStyle w:val="a4"/>
              <w:numPr>
                <w:ilvl w:val="0"/>
                <w:numId w:val="2"/>
              </w:numPr>
              <w:tabs>
                <w:tab w:val="left" w:pos="927"/>
              </w:tabs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B">
              <w:rPr>
                <w:rFonts w:ascii="Times New Roman" w:hAnsi="Times New Roman" w:cs="Times New Roman"/>
                <w:sz w:val="28"/>
                <w:szCs w:val="28"/>
              </w:rPr>
              <w:t>Международные  политические   отношения.</w:t>
            </w:r>
          </w:p>
        </w:tc>
        <w:tc>
          <w:tcPr>
            <w:tcW w:w="3226" w:type="dxa"/>
          </w:tcPr>
          <w:p w:rsidR="008E646B" w:rsidRDefault="008E646B" w:rsidP="008E646B"/>
        </w:tc>
      </w:tr>
      <w:tr w:rsidR="008E646B" w:rsidTr="008E646B">
        <w:tc>
          <w:tcPr>
            <w:tcW w:w="6345" w:type="dxa"/>
          </w:tcPr>
          <w:p w:rsidR="008E646B" w:rsidRPr="008E646B" w:rsidRDefault="008E646B" w:rsidP="008E646B">
            <w:pPr>
              <w:pStyle w:val="a4"/>
              <w:numPr>
                <w:ilvl w:val="0"/>
                <w:numId w:val="2"/>
              </w:numPr>
              <w:tabs>
                <w:tab w:val="left" w:pos="927"/>
              </w:tabs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B">
              <w:rPr>
                <w:rFonts w:ascii="Times New Roman" w:hAnsi="Times New Roman" w:cs="Times New Roman"/>
                <w:sz w:val="28"/>
                <w:szCs w:val="28"/>
              </w:rPr>
              <w:t>Проблемы культуры современной молодежи.</w:t>
            </w:r>
          </w:p>
        </w:tc>
        <w:tc>
          <w:tcPr>
            <w:tcW w:w="3226" w:type="dxa"/>
          </w:tcPr>
          <w:p w:rsidR="008E646B" w:rsidRDefault="008E646B" w:rsidP="008E646B"/>
        </w:tc>
      </w:tr>
      <w:tr w:rsidR="008E646B" w:rsidTr="008E646B">
        <w:tc>
          <w:tcPr>
            <w:tcW w:w="6345" w:type="dxa"/>
          </w:tcPr>
          <w:p w:rsidR="008E646B" w:rsidRPr="008E646B" w:rsidRDefault="008E646B" w:rsidP="008E646B">
            <w:pPr>
              <w:pStyle w:val="a4"/>
              <w:numPr>
                <w:ilvl w:val="0"/>
                <w:numId w:val="2"/>
              </w:numPr>
              <w:tabs>
                <w:tab w:val="left" w:pos="927"/>
              </w:tabs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B">
              <w:rPr>
                <w:rFonts w:ascii="Times New Roman" w:hAnsi="Times New Roman" w:cs="Times New Roman"/>
                <w:sz w:val="28"/>
                <w:szCs w:val="28"/>
              </w:rPr>
              <w:t>Влияние технического прогресса на развитие культуры.</w:t>
            </w:r>
          </w:p>
        </w:tc>
        <w:tc>
          <w:tcPr>
            <w:tcW w:w="3226" w:type="dxa"/>
          </w:tcPr>
          <w:p w:rsidR="008E646B" w:rsidRDefault="008E646B" w:rsidP="008E646B"/>
        </w:tc>
      </w:tr>
      <w:tr w:rsidR="008E646B" w:rsidTr="008E646B">
        <w:tc>
          <w:tcPr>
            <w:tcW w:w="6345" w:type="dxa"/>
          </w:tcPr>
          <w:p w:rsidR="008E646B" w:rsidRPr="008E646B" w:rsidRDefault="008E646B" w:rsidP="008E646B">
            <w:pPr>
              <w:pStyle w:val="a4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B">
              <w:rPr>
                <w:rFonts w:ascii="Times New Roman" w:hAnsi="Times New Roman" w:cs="Times New Roman"/>
                <w:sz w:val="28"/>
                <w:szCs w:val="28"/>
              </w:rPr>
              <w:t>Искусство Древнего Востока.</w:t>
            </w:r>
          </w:p>
        </w:tc>
        <w:tc>
          <w:tcPr>
            <w:tcW w:w="3226" w:type="dxa"/>
          </w:tcPr>
          <w:p w:rsidR="008E646B" w:rsidRDefault="008E646B" w:rsidP="008E646B"/>
        </w:tc>
      </w:tr>
      <w:tr w:rsidR="008E646B" w:rsidTr="008E646B">
        <w:tc>
          <w:tcPr>
            <w:tcW w:w="6345" w:type="dxa"/>
          </w:tcPr>
          <w:p w:rsidR="008E646B" w:rsidRPr="008E646B" w:rsidRDefault="008E646B" w:rsidP="008E646B">
            <w:pPr>
              <w:pStyle w:val="a4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B">
              <w:rPr>
                <w:rFonts w:ascii="Times New Roman" w:hAnsi="Times New Roman" w:cs="Times New Roman"/>
                <w:sz w:val="28"/>
                <w:szCs w:val="28"/>
              </w:rPr>
              <w:t>Архитектурные открытия и достижения Древней Греции.</w:t>
            </w:r>
          </w:p>
        </w:tc>
        <w:tc>
          <w:tcPr>
            <w:tcW w:w="3226" w:type="dxa"/>
          </w:tcPr>
          <w:p w:rsidR="008E646B" w:rsidRDefault="008E646B" w:rsidP="008E646B"/>
        </w:tc>
      </w:tr>
      <w:tr w:rsidR="008E646B" w:rsidTr="008E646B">
        <w:tc>
          <w:tcPr>
            <w:tcW w:w="6345" w:type="dxa"/>
          </w:tcPr>
          <w:p w:rsidR="008E646B" w:rsidRPr="008E646B" w:rsidRDefault="008E646B" w:rsidP="008E646B">
            <w:pPr>
              <w:pStyle w:val="a4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B">
              <w:rPr>
                <w:rFonts w:ascii="Times New Roman" w:hAnsi="Times New Roman" w:cs="Times New Roman"/>
                <w:sz w:val="28"/>
                <w:szCs w:val="28"/>
              </w:rPr>
              <w:t>Отличительные особенности современной европейской, азиатской и американской культуры.</w:t>
            </w:r>
          </w:p>
        </w:tc>
        <w:tc>
          <w:tcPr>
            <w:tcW w:w="3226" w:type="dxa"/>
          </w:tcPr>
          <w:p w:rsidR="008E646B" w:rsidRDefault="008E646B" w:rsidP="008E646B"/>
        </w:tc>
      </w:tr>
      <w:tr w:rsidR="008E646B" w:rsidTr="008E646B">
        <w:tc>
          <w:tcPr>
            <w:tcW w:w="6345" w:type="dxa"/>
          </w:tcPr>
          <w:p w:rsidR="008E646B" w:rsidRPr="008E646B" w:rsidRDefault="008E646B" w:rsidP="008E646B">
            <w:pPr>
              <w:pStyle w:val="a4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B">
              <w:rPr>
                <w:rFonts w:ascii="Times New Roman" w:hAnsi="Times New Roman" w:cs="Times New Roman"/>
                <w:sz w:val="28"/>
                <w:szCs w:val="28"/>
              </w:rPr>
              <w:t>Роль христианства в формировании характера русского человека.</w:t>
            </w:r>
          </w:p>
        </w:tc>
        <w:tc>
          <w:tcPr>
            <w:tcW w:w="3226" w:type="dxa"/>
          </w:tcPr>
          <w:p w:rsidR="008E646B" w:rsidRDefault="008E646B" w:rsidP="008E646B"/>
        </w:tc>
      </w:tr>
      <w:tr w:rsidR="008E646B" w:rsidTr="008E646B">
        <w:tc>
          <w:tcPr>
            <w:tcW w:w="6345" w:type="dxa"/>
          </w:tcPr>
          <w:p w:rsidR="008E646B" w:rsidRPr="008E646B" w:rsidRDefault="008E646B" w:rsidP="008E646B">
            <w:pPr>
              <w:pStyle w:val="a4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B">
              <w:rPr>
                <w:rFonts w:ascii="Times New Roman" w:hAnsi="Times New Roman" w:cs="Times New Roman"/>
                <w:sz w:val="28"/>
                <w:szCs w:val="28"/>
              </w:rPr>
              <w:t>Национализм и его влияние на поведение общества.</w:t>
            </w:r>
          </w:p>
        </w:tc>
        <w:tc>
          <w:tcPr>
            <w:tcW w:w="3226" w:type="dxa"/>
          </w:tcPr>
          <w:p w:rsidR="008E646B" w:rsidRDefault="008E646B" w:rsidP="008E646B"/>
        </w:tc>
      </w:tr>
      <w:tr w:rsidR="008E646B" w:rsidTr="008E646B">
        <w:tc>
          <w:tcPr>
            <w:tcW w:w="6345" w:type="dxa"/>
          </w:tcPr>
          <w:p w:rsidR="008E646B" w:rsidRPr="008E646B" w:rsidRDefault="008E646B" w:rsidP="008E646B">
            <w:pPr>
              <w:pStyle w:val="a4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b/>
              </w:rPr>
            </w:pPr>
            <w:r w:rsidRPr="008E646B">
              <w:rPr>
                <w:rFonts w:ascii="Times New Roman" w:hAnsi="Times New Roman" w:cs="Times New Roman"/>
                <w:sz w:val="28"/>
              </w:rPr>
              <w:t>Международная безопасность в современном мире.</w:t>
            </w:r>
          </w:p>
        </w:tc>
        <w:tc>
          <w:tcPr>
            <w:tcW w:w="3226" w:type="dxa"/>
          </w:tcPr>
          <w:p w:rsidR="008E646B" w:rsidRDefault="008E646B" w:rsidP="008E646B"/>
        </w:tc>
      </w:tr>
      <w:tr w:rsidR="008E646B" w:rsidTr="008E646B">
        <w:tc>
          <w:tcPr>
            <w:tcW w:w="6345" w:type="dxa"/>
          </w:tcPr>
          <w:p w:rsidR="008E646B" w:rsidRPr="008E646B" w:rsidRDefault="008E646B" w:rsidP="008E646B">
            <w:pPr>
              <w:pStyle w:val="a4"/>
              <w:numPr>
                <w:ilvl w:val="0"/>
                <w:numId w:val="2"/>
              </w:numPr>
              <w:tabs>
                <w:tab w:val="left" w:pos="927"/>
              </w:tabs>
              <w:ind w:left="567" w:hanging="425"/>
              <w:rPr>
                <w:rFonts w:ascii="Times New Roman" w:hAnsi="Times New Roman" w:cs="Times New Roman"/>
                <w:sz w:val="28"/>
              </w:rPr>
            </w:pPr>
            <w:r w:rsidRPr="008E646B">
              <w:rPr>
                <w:rFonts w:ascii="Times New Roman" w:hAnsi="Times New Roman" w:cs="Times New Roman"/>
                <w:sz w:val="28"/>
              </w:rPr>
              <w:t>Глобальные проблемы современности как угроза национально-го</w:t>
            </w:r>
            <w:r w:rsidRPr="008E646B">
              <w:rPr>
                <w:rFonts w:ascii="Times New Roman" w:hAnsi="Times New Roman" w:cs="Times New Roman"/>
                <w:sz w:val="28"/>
              </w:rPr>
              <w:t>сударственным интересам России.</w:t>
            </w:r>
          </w:p>
        </w:tc>
        <w:tc>
          <w:tcPr>
            <w:tcW w:w="3226" w:type="dxa"/>
          </w:tcPr>
          <w:p w:rsidR="008E646B" w:rsidRDefault="008E646B" w:rsidP="008E646B"/>
        </w:tc>
      </w:tr>
      <w:tr w:rsidR="008E646B" w:rsidTr="008E646B">
        <w:tc>
          <w:tcPr>
            <w:tcW w:w="6345" w:type="dxa"/>
          </w:tcPr>
          <w:p w:rsidR="008E646B" w:rsidRPr="008E646B" w:rsidRDefault="008E646B" w:rsidP="008E646B">
            <w:pPr>
              <w:pStyle w:val="a4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</w:rPr>
            </w:pPr>
            <w:r w:rsidRPr="008E6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Национально-государственные интересы России: особенности реализ</w:t>
            </w:r>
            <w:r w:rsidRPr="008E64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646B">
              <w:rPr>
                <w:rFonts w:ascii="Times New Roman" w:hAnsi="Times New Roman" w:cs="Times New Roman"/>
                <w:sz w:val="28"/>
                <w:szCs w:val="28"/>
              </w:rPr>
              <w:t>ции в разные исторические периоды.</w:t>
            </w:r>
          </w:p>
        </w:tc>
        <w:tc>
          <w:tcPr>
            <w:tcW w:w="3226" w:type="dxa"/>
          </w:tcPr>
          <w:p w:rsidR="008E646B" w:rsidRDefault="008E646B" w:rsidP="008E646B"/>
        </w:tc>
      </w:tr>
      <w:tr w:rsidR="008E646B" w:rsidTr="008E646B">
        <w:tc>
          <w:tcPr>
            <w:tcW w:w="6345" w:type="dxa"/>
          </w:tcPr>
          <w:p w:rsidR="008E646B" w:rsidRPr="008E646B" w:rsidRDefault="008E646B" w:rsidP="008E646B">
            <w:pPr>
              <w:pStyle w:val="a4"/>
              <w:numPr>
                <w:ilvl w:val="0"/>
                <w:numId w:val="2"/>
              </w:numPr>
              <w:tabs>
                <w:tab w:val="left" w:pos="927"/>
              </w:tabs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B">
              <w:rPr>
                <w:rFonts w:ascii="Times New Roman" w:hAnsi="Times New Roman" w:cs="Times New Roman"/>
                <w:sz w:val="28"/>
                <w:szCs w:val="28"/>
              </w:rPr>
              <w:t>Демографические проблемы России как угроза национально-го</w:t>
            </w:r>
            <w:r w:rsidRPr="008E646B">
              <w:rPr>
                <w:rFonts w:ascii="Times New Roman" w:hAnsi="Times New Roman" w:cs="Times New Roman"/>
                <w:sz w:val="28"/>
                <w:szCs w:val="28"/>
              </w:rPr>
              <w:t>сударственным интересам России.</w:t>
            </w:r>
          </w:p>
        </w:tc>
        <w:tc>
          <w:tcPr>
            <w:tcW w:w="3226" w:type="dxa"/>
          </w:tcPr>
          <w:p w:rsidR="008E646B" w:rsidRDefault="008E646B" w:rsidP="008E646B"/>
        </w:tc>
      </w:tr>
      <w:tr w:rsidR="008E646B" w:rsidTr="008E646B">
        <w:tc>
          <w:tcPr>
            <w:tcW w:w="6345" w:type="dxa"/>
          </w:tcPr>
          <w:p w:rsidR="008E646B" w:rsidRPr="008E646B" w:rsidRDefault="008E646B" w:rsidP="008E646B">
            <w:pPr>
              <w:pStyle w:val="a4"/>
              <w:numPr>
                <w:ilvl w:val="0"/>
                <w:numId w:val="2"/>
              </w:numPr>
              <w:tabs>
                <w:tab w:val="left" w:pos="927"/>
              </w:tabs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B">
              <w:rPr>
                <w:rFonts w:ascii="Times New Roman" w:hAnsi="Times New Roman" w:cs="Times New Roman"/>
                <w:sz w:val="28"/>
                <w:szCs w:val="28"/>
              </w:rPr>
              <w:t>Россия и США: особенности реализации национально-государственных интер</w:t>
            </w:r>
            <w:r w:rsidRPr="008E64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E646B">
              <w:rPr>
                <w:rFonts w:ascii="Times New Roman" w:hAnsi="Times New Roman" w:cs="Times New Roman"/>
                <w:sz w:val="28"/>
                <w:szCs w:val="28"/>
              </w:rPr>
              <w:t>сов.</w:t>
            </w:r>
          </w:p>
        </w:tc>
        <w:tc>
          <w:tcPr>
            <w:tcW w:w="3226" w:type="dxa"/>
          </w:tcPr>
          <w:p w:rsidR="008E646B" w:rsidRDefault="008E646B" w:rsidP="008E646B"/>
        </w:tc>
      </w:tr>
    </w:tbl>
    <w:p w:rsidR="008E646B" w:rsidRPr="0091294E" w:rsidRDefault="008E646B" w:rsidP="009129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20" w:rsidRDefault="00DD1120"/>
    <w:p w:rsidR="00635DDB" w:rsidRDefault="00635DDB"/>
    <w:p w:rsidR="00635DDB" w:rsidRDefault="00635DDB">
      <w:bookmarkStart w:id="0" w:name="_GoBack"/>
      <w:bookmarkEnd w:id="0"/>
    </w:p>
    <w:p w:rsidR="00635DDB" w:rsidRDefault="00635DDB"/>
    <w:p w:rsidR="00635DDB" w:rsidRPr="00635DDB" w:rsidRDefault="00635DDB" w:rsidP="00635DDB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DDB">
        <w:rPr>
          <w:rFonts w:ascii="Times New Roman" w:hAnsi="Times New Roman" w:cs="Times New Roman"/>
          <w:sz w:val="28"/>
          <w:szCs w:val="28"/>
        </w:rPr>
        <w:t xml:space="preserve">Преподаватель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35DDB">
        <w:rPr>
          <w:rFonts w:ascii="Times New Roman" w:hAnsi="Times New Roman" w:cs="Times New Roman"/>
          <w:sz w:val="28"/>
          <w:szCs w:val="28"/>
        </w:rPr>
        <w:t xml:space="preserve">  Е.В. Казакова</w:t>
      </w:r>
    </w:p>
    <w:sectPr w:rsidR="00635DDB" w:rsidRPr="00635DDB" w:rsidSect="00635D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7A43"/>
    <w:multiLevelType w:val="multilevel"/>
    <w:tmpl w:val="5162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12BE3"/>
    <w:multiLevelType w:val="hybridMultilevel"/>
    <w:tmpl w:val="41EC7E50"/>
    <w:lvl w:ilvl="0" w:tplc="30E06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30E21"/>
    <w:multiLevelType w:val="hybridMultilevel"/>
    <w:tmpl w:val="A92A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4E"/>
    <w:rsid w:val="00635DDB"/>
    <w:rsid w:val="008E646B"/>
    <w:rsid w:val="0091294E"/>
    <w:rsid w:val="00DD1120"/>
    <w:rsid w:val="00FA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2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2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2020-02-02T15:46:00Z</dcterms:created>
  <dcterms:modified xsi:type="dcterms:W3CDTF">2020-02-02T16:09:00Z</dcterms:modified>
</cp:coreProperties>
</file>