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B7" w:rsidRPr="00463AB7" w:rsidRDefault="00463AB7" w:rsidP="00463A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3AB7">
        <w:rPr>
          <w:rFonts w:ascii="Times New Roman" w:hAnsi="Times New Roman"/>
          <w:b/>
          <w:bCs/>
          <w:sz w:val="24"/>
          <w:szCs w:val="24"/>
        </w:rPr>
        <w:t>Система автоматического управления тормозами</w:t>
      </w:r>
    </w:p>
    <w:p w:rsidR="00463AB7" w:rsidRP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3AB7" w:rsidRP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 xml:space="preserve">Система автоматического управления торможением поездов САУТ-ЦМ, САУТ-ЦМ/485 </w:t>
      </w:r>
      <w:r w:rsidRPr="00463AB7">
        <w:rPr>
          <w:rFonts w:ascii="Times New Roman" w:hAnsi="Times New Roman"/>
          <w:b/>
          <w:sz w:val="24"/>
          <w:szCs w:val="24"/>
        </w:rPr>
        <w:t>предназначена</w:t>
      </w:r>
      <w:r w:rsidRPr="00463AB7">
        <w:rPr>
          <w:rFonts w:ascii="Times New Roman" w:hAnsi="Times New Roman"/>
          <w:sz w:val="24"/>
          <w:szCs w:val="24"/>
        </w:rPr>
        <w:t xml:space="preserve"> для автоматического контроля допустимой скорости движения и управле</w:t>
      </w:r>
      <w:r w:rsidRPr="00463AB7">
        <w:rPr>
          <w:rFonts w:ascii="Times New Roman" w:hAnsi="Times New Roman"/>
          <w:sz w:val="24"/>
          <w:szCs w:val="24"/>
        </w:rPr>
        <w:softHyphen/>
        <w:t xml:space="preserve">ния торможением грузовых и пассажирских поездов, электропоездов и </w:t>
      </w:r>
      <w:proofErr w:type="spellStart"/>
      <w:proofErr w:type="gramStart"/>
      <w:r w:rsidRPr="00463AB7">
        <w:rPr>
          <w:rFonts w:ascii="Times New Roman" w:hAnsi="Times New Roman"/>
          <w:sz w:val="24"/>
          <w:szCs w:val="24"/>
        </w:rPr>
        <w:t>дизель-поездов</w:t>
      </w:r>
      <w:proofErr w:type="spellEnd"/>
      <w:proofErr w:type="gramEnd"/>
      <w:r w:rsidRPr="00463AB7">
        <w:rPr>
          <w:rFonts w:ascii="Times New Roman" w:hAnsi="Times New Roman"/>
          <w:sz w:val="24"/>
          <w:szCs w:val="24"/>
        </w:rPr>
        <w:t>, об</w:t>
      </w:r>
      <w:r w:rsidRPr="00463AB7">
        <w:rPr>
          <w:rFonts w:ascii="Times New Roman" w:hAnsi="Times New Roman"/>
          <w:sz w:val="24"/>
          <w:szCs w:val="24"/>
        </w:rPr>
        <w:softHyphen/>
        <w:t xml:space="preserve">ращающихся на участках с трех- и четырехзначной автоблокировкой и </w:t>
      </w:r>
      <w:proofErr w:type="spellStart"/>
      <w:r w:rsidRPr="00463AB7">
        <w:rPr>
          <w:rFonts w:ascii="Times New Roman" w:hAnsi="Times New Roman"/>
          <w:sz w:val="24"/>
          <w:szCs w:val="24"/>
        </w:rPr>
        <w:t>полуавтоблоки</w:t>
      </w:r>
      <w:r w:rsidRPr="00463AB7">
        <w:rPr>
          <w:rFonts w:ascii="Times New Roman" w:hAnsi="Times New Roman"/>
          <w:sz w:val="24"/>
          <w:szCs w:val="24"/>
        </w:rPr>
        <w:softHyphen/>
        <w:t>ровкой</w:t>
      </w:r>
      <w:proofErr w:type="spellEnd"/>
      <w:r w:rsidRPr="00463AB7">
        <w:rPr>
          <w:rFonts w:ascii="Times New Roman" w:hAnsi="Times New Roman"/>
          <w:sz w:val="24"/>
          <w:szCs w:val="24"/>
        </w:rPr>
        <w:t xml:space="preserve"> с автоматической локомотивной сигнализацией. </w:t>
      </w:r>
    </w:p>
    <w:p w:rsidR="00463AB7" w:rsidRP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>Контроль скорости и управления торможением осуществляется на основе измерения па</w:t>
      </w:r>
      <w:r w:rsidRPr="00463AB7">
        <w:rPr>
          <w:rFonts w:ascii="Times New Roman" w:hAnsi="Times New Roman"/>
          <w:sz w:val="24"/>
          <w:szCs w:val="24"/>
        </w:rPr>
        <w:softHyphen/>
        <w:t>раметров движения и информации, полученной от АЛСН и путевых устройств САУТ.</w:t>
      </w:r>
    </w:p>
    <w:p w:rsidR="00463AB7" w:rsidRP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 xml:space="preserve">Система САУТ имеет следующий </w:t>
      </w:r>
      <w:r w:rsidRPr="00463AB7">
        <w:rPr>
          <w:rFonts w:ascii="Times New Roman" w:hAnsi="Times New Roman"/>
          <w:b/>
          <w:sz w:val="24"/>
          <w:szCs w:val="24"/>
        </w:rPr>
        <w:t>состав аппаратуры</w:t>
      </w:r>
      <w:r w:rsidRPr="00463AB7">
        <w:rPr>
          <w:rFonts w:ascii="Times New Roman" w:hAnsi="Times New Roman"/>
          <w:sz w:val="24"/>
          <w:szCs w:val="24"/>
        </w:rPr>
        <w:t>:</w:t>
      </w:r>
    </w:p>
    <w:p w:rsidR="00463AB7" w:rsidRPr="00463AB7" w:rsidRDefault="00463AB7" w:rsidP="00463A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 xml:space="preserve">блоки электроники, коммутации, связи, согласования; </w:t>
      </w:r>
    </w:p>
    <w:p w:rsidR="00463AB7" w:rsidRPr="00463AB7" w:rsidRDefault="00463AB7" w:rsidP="00463A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>блок отключения тяги релейный;</w:t>
      </w:r>
    </w:p>
    <w:p w:rsidR="00463AB7" w:rsidRPr="00463AB7" w:rsidRDefault="00463AB7" w:rsidP="00463A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 xml:space="preserve"> переключатель направлений;</w:t>
      </w:r>
    </w:p>
    <w:p w:rsidR="00463AB7" w:rsidRPr="00463AB7" w:rsidRDefault="00463AB7" w:rsidP="00463A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 xml:space="preserve"> пульт машиниста; блок защиты;</w:t>
      </w:r>
    </w:p>
    <w:p w:rsidR="00463AB7" w:rsidRPr="00463AB7" w:rsidRDefault="00463AB7" w:rsidP="00463A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 xml:space="preserve"> антенна; </w:t>
      </w:r>
    </w:p>
    <w:p w:rsidR="00463AB7" w:rsidRPr="00463AB7" w:rsidRDefault="00463AB7" w:rsidP="00463A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>датчик угла поворота универсальный.</w:t>
      </w:r>
    </w:p>
    <w:p w:rsidR="00463AB7" w:rsidRPr="00463AB7" w:rsidRDefault="00463AB7" w:rsidP="00463AB7">
      <w:pPr>
        <w:pStyle w:val="a3"/>
        <w:ind w:firstLine="709"/>
        <w:rPr>
          <w:rFonts w:ascii="Times New Roman" w:hAnsi="Times New Roman" w:cs="Times New Roman"/>
          <w:szCs w:val="24"/>
        </w:rPr>
      </w:pPr>
    </w:p>
    <w:p w:rsidR="00463AB7" w:rsidRPr="00463AB7" w:rsidRDefault="00463AB7" w:rsidP="00463AB7">
      <w:pPr>
        <w:pStyle w:val="a3"/>
        <w:ind w:firstLine="0"/>
        <w:jc w:val="center"/>
        <w:rPr>
          <w:rFonts w:ascii="Times New Roman" w:hAnsi="Times New Roman" w:cs="Times New Roman"/>
          <w:szCs w:val="24"/>
        </w:rPr>
      </w:pPr>
      <w:r w:rsidRPr="00463AB7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911850" cy="3157855"/>
            <wp:effectExtent l="19050" t="0" r="0" b="0"/>
            <wp:docPr id="1" name="Рисунок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B7" w:rsidRP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 xml:space="preserve">В аппаратуре САУТ предусмотрены следующие алгоритмы работы: грузовой и </w:t>
      </w:r>
      <w:proofErr w:type="gramStart"/>
      <w:r w:rsidRPr="00463AB7">
        <w:rPr>
          <w:rFonts w:ascii="Times New Roman" w:hAnsi="Times New Roman"/>
          <w:sz w:val="24"/>
          <w:szCs w:val="24"/>
        </w:rPr>
        <w:t>пасса</w:t>
      </w:r>
      <w:r w:rsidRPr="00463AB7">
        <w:rPr>
          <w:rFonts w:ascii="Times New Roman" w:hAnsi="Times New Roman"/>
          <w:sz w:val="24"/>
          <w:szCs w:val="24"/>
        </w:rPr>
        <w:softHyphen/>
        <w:t>жирский</w:t>
      </w:r>
      <w:proofErr w:type="gramEnd"/>
      <w:r w:rsidRPr="00463AB7">
        <w:rPr>
          <w:rFonts w:ascii="Times New Roman" w:hAnsi="Times New Roman"/>
          <w:sz w:val="24"/>
          <w:szCs w:val="24"/>
        </w:rPr>
        <w:t>.</w:t>
      </w:r>
    </w:p>
    <w:p w:rsidR="00463AB7" w:rsidRP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>Функционирование локомотивной аппаратуры САУТ-ЦМ предусматривается в следу</w:t>
      </w:r>
      <w:r w:rsidRPr="00463AB7">
        <w:rPr>
          <w:rFonts w:ascii="Times New Roman" w:hAnsi="Times New Roman"/>
          <w:sz w:val="24"/>
          <w:szCs w:val="24"/>
        </w:rPr>
        <w:softHyphen/>
        <w:t>ющих поездных ситуациях.</w:t>
      </w:r>
    </w:p>
    <w:p w:rsidR="00463AB7" w:rsidRP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i/>
          <w:sz w:val="24"/>
          <w:szCs w:val="24"/>
        </w:rPr>
        <w:t>При движении поезда по зеленому показанию</w:t>
      </w:r>
      <w:r w:rsidRPr="00463AB7">
        <w:rPr>
          <w:rFonts w:ascii="Times New Roman" w:hAnsi="Times New Roman"/>
          <w:sz w:val="24"/>
          <w:szCs w:val="24"/>
        </w:rPr>
        <w:t xml:space="preserve"> АЛС САУТ осуществляет контроль максимально допустимой скорости </w:t>
      </w:r>
      <w:proofErr w:type="spellStart"/>
      <w:proofErr w:type="gramStart"/>
      <w:r w:rsidRPr="00463AB7">
        <w:rPr>
          <w:rFonts w:ascii="Times New Roman" w:hAnsi="Times New Roman"/>
          <w:sz w:val="24"/>
          <w:szCs w:val="24"/>
          <w:lang w:val="en-US"/>
        </w:rPr>
        <w:t>V</w:t>
      </w:r>
      <w:r w:rsidRPr="00463AB7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proofErr w:type="spellEnd"/>
      <w:proofErr w:type="gramEnd"/>
      <w:r w:rsidRPr="00463AB7">
        <w:rPr>
          <w:rFonts w:ascii="Times New Roman" w:hAnsi="Times New Roman"/>
          <w:sz w:val="24"/>
          <w:szCs w:val="24"/>
          <w:vertAlign w:val="subscript"/>
        </w:rPr>
        <w:t>ах</w:t>
      </w:r>
      <w:r w:rsidRPr="00463AB7">
        <w:rPr>
          <w:rFonts w:ascii="Times New Roman" w:hAnsi="Times New Roman"/>
          <w:sz w:val="24"/>
          <w:szCs w:val="24"/>
        </w:rPr>
        <w:t>.</w:t>
      </w:r>
      <w:r w:rsidRPr="00463AB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63AB7">
        <w:rPr>
          <w:rFonts w:ascii="Times New Roman" w:hAnsi="Times New Roman"/>
          <w:sz w:val="24"/>
          <w:szCs w:val="24"/>
        </w:rPr>
        <w:t xml:space="preserve">При достижении поездом </w:t>
      </w:r>
      <w:r w:rsidRPr="00463AB7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463AB7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Pr="00463AB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63AB7">
        <w:rPr>
          <w:rFonts w:ascii="Times New Roman" w:hAnsi="Times New Roman"/>
          <w:sz w:val="24"/>
          <w:szCs w:val="24"/>
        </w:rPr>
        <w:t xml:space="preserve">САУТ отключает тягу, а при превышении </w:t>
      </w:r>
      <w:r w:rsidRPr="00463AB7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463AB7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Pr="00463AB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63AB7">
        <w:rPr>
          <w:rFonts w:ascii="Times New Roman" w:hAnsi="Times New Roman"/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2 км/ч"/>
        </w:smartTagPr>
        <w:r w:rsidRPr="00463AB7">
          <w:rPr>
            <w:rFonts w:ascii="Times New Roman" w:hAnsi="Times New Roman"/>
            <w:sz w:val="24"/>
            <w:szCs w:val="24"/>
          </w:rPr>
          <w:t>2 км/ч</w:t>
        </w:r>
      </w:smartTag>
      <w:r w:rsidRPr="00463AB7">
        <w:rPr>
          <w:rFonts w:ascii="Times New Roman" w:hAnsi="Times New Roman"/>
          <w:sz w:val="24"/>
          <w:szCs w:val="24"/>
        </w:rPr>
        <w:t xml:space="preserve"> осуществляет автоматическое служебное торможение для снижения скорости до установленной величины. </w:t>
      </w:r>
    </w:p>
    <w:p w:rsidR="00463AB7" w:rsidRP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i/>
          <w:sz w:val="24"/>
          <w:szCs w:val="24"/>
        </w:rPr>
        <w:t>При движении поезда по красно-желтому показанию</w:t>
      </w:r>
      <w:r w:rsidRPr="00463AB7">
        <w:rPr>
          <w:rFonts w:ascii="Times New Roman" w:hAnsi="Times New Roman"/>
          <w:sz w:val="24"/>
          <w:szCs w:val="24"/>
        </w:rPr>
        <w:t xml:space="preserve"> АЛС САУТ в начале блок-участка контролирует превышение допусти</w:t>
      </w:r>
      <w:r w:rsidRPr="00463AB7">
        <w:rPr>
          <w:rFonts w:ascii="Times New Roman" w:hAnsi="Times New Roman"/>
          <w:sz w:val="24"/>
          <w:szCs w:val="24"/>
        </w:rPr>
        <w:softHyphen/>
        <w:t xml:space="preserve">мой скорости движения на красный сигнал </w:t>
      </w:r>
      <w:proofErr w:type="gramStart"/>
      <w:r w:rsidRPr="00463AB7">
        <w:rPr>
          <w:rFonts w:ascii="Times New Roman" w:hAnsi="Times New Roman"/>
          <w:sz w:val="24"/>
          <w:szCs w:val="24"/>
        </w:rPr>
        <w:t>V</w:t>
      </w:r>
      <w:proofErr w:type="gramEnd"/>
      <w:r w:rsidRPr="00463AB7">
        <w:rPr>
          <w:rFonts w:ascii="Times New Roman" w:hAnsi="Times New Roman"/>
          <w:sz w:val="24"/>
          <w:szCs w:val="24"/>
          <w:vertAlign w:val="subscript"/>
        </w:rPr>
        <w:t>КЖ</w:t>
      </w:r>
      <w:r w:rsidRPr="00463AB7">
        <w:rPr>
          <w:rFonts w:ascii="Times New Roman" w:hAnsi="Times New Roman"/>
          <w:sz w:val="24"/>
          <w:szCs w:val="24"/>
        </w:rPr>
        <w:t>,</w:t>
      </w:r>
      <w:r w:rsidRPr="00463AB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63AB7">
        <w:rPr>
          <w:rFonts w:ascii="Times New Roman" w:hAnsi="Times New Roman"/>
          <w:sz w:val="24"/>
          <w:szCs w:val="24"/>
        </w:rPr>
        <w:t>а на расстоянии необходимого тормозно</w:t>
      </w:r>
      <w:r w:rsidRPr="00463AB7">
        <w:rPr>
          <w:rFonts w:ascii="Times New Roman" w:hAnsi="Times New Roman"/>
          <w:sz w:val="24"/>
          <w:szCs w:val="24"/>
        </w:rPr>
        <w:softHyphen/>
        <w:t>го пути до сигнала отключает тягу и обеспечивает автоматическое служебное торможение поезда до полной остановки перед путевым светофором на расстоянии 10-</w:t>
      </w:r>
      <w:smartTag w:uri="urn:schemas-microsoft-com:office:smarttags" w:element="metricconverter">
        <w:smartTagPr>
          <w:attr w:name="ProductID" w:val="150 м"/>
        </w:smartTagPr>
        <w:r w:rsidRPr="00463AB7">
          <w:rPr>
            <w:rFonts w:ascii="Times New Roman" w:hAnsi="Times New Roman"/>
            <w:sz w:val="24"/>
            <w:szCs w:val="24"/>
          </w:rPr>
          <w:t>150 м</w:t>
        </w:r>
      </w:smartTag>
      <w:r w:rsidRPr="00463AB7">
        <w:rPr>
          <w:rFonts w:ascii="Times New Roman" w:hAnsi="Times New Roman"/>
          <w:sz w:val="24"/>
          <w:szCs w:val="24"/>
        </w:rPr>
        <w:t>.</w:t>
      </w:r>
    </w:p>
    <w:p w:rsidR="00463AB7" w:rsidRP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3AB7">
        <w:rPr>
          <w:rFonts w:ascii="Times New Roman" w:hAnsi="Times New Roman"/>
          <w:i/>
          <w:sz w:val="24"/>
          <w:szCs w:val="24"/>
        </w:rPr>
        <w:t xml:space="preserve">При движении поезда по желтому показанию </w:t>
      </w:r>
      <w:r w:rsidRPr="00463AB7">
        <w:rPr>
          <w:rFonts w:ascii="Times New Roman" w:hAnsi="Times New Roman"/>
          <w:sz w:val="24"/>
          <w:szCs w:val="24"/>
        </w:rPr>
        <w:t xml:space="preserve">АЛС к проходному светофору с желтым огнем или к входному светофору станции с одним желтым огнем САУТ обеспечивает в начале блок-участка контроль максимально допустимой скорости </w:t>
      </w:r>
      <w:r w:rsidRPr="00463AB7">
        <w:rPr>
          <w:rFonts w:ascii="Times New Roman" w:hAnsi="Times New Roman"/>
          <w:sz w:val="24"/>
          <w:szCs w:val="24"/>
        </w:rPr>
        <w:lastRenderedPageBreak/>
        <w:t>движения, а на расстояния необходимого</w:t>
      </w:r>
      <w:r w:rsidRPr="00463A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3AB7">
        <w:rPr>
          <w:rFonts w:ascii="Times New Roman" w:hAnsi="Times New Roman"/>
          <w:sz w:val="24"/>
          <w:szCs w:val="24"/>
        </w:rPr>
        <w:t>тормозного пути до путевого светофора с желтым показанием отклю</w:t>
      </w:r>
      <w:r w:rsidRPr="00463AB7">
        <w:rPr>
          <w:rFonts w:ascii="Times New Roman" w:hAnsi="Times New Roman"/>
          <w:sz w:val="24"/>
          <w:szCs w:val="24"/>
        </w:rPr>
        <w:softHyphen/>
        <w:t>чает тягу и обеспечивает автоматическое служебное торможение до скорости V</w:t>
      </w:r>
      <w:r w:rsidRPr="00463AB7">
        <w:rPr>
          <w:rFonts w:ascii="Times New Roman" w:hAnsi="Times New Roman"/>
          <w:sz w:val="24"/>
          <w:szCs w:val="24"/>
          <w:vertAlign w:val="subscript"/>
        </w:rPr>
        <w:t>KЖ</w:t>
      </w:r>
      <w:r w:rsidRPr="00463AB7">
        <w:rPr>
          <w:rFonts w:ascii="Times New Roman" w:hAnsi="Times New Roman"/>
          <w:sz w:val="24"/>
          <w:szCs w:val="24"/>
        </w:rPr>
        <w:t xml:space="preserve"> просле</w:t>
      </w:r>
      <w:r w:rsidRPr="00463AB7">
        <w:rPr>
          <w:rFonts w:ascii="Times New Roman" w:hAnsi="Times New Roman"/>
          <w:sz w:val="24"/>
          <w:szCs w:val="24"/>
        </w:rPr>
        <w:softHyphen/>
        <w:t>дования путевого светофора с желтым показанием.</w:t>
      </w:r>
      <w:proofErr w:type="gramEnd"/>
    </w:p>
    <w:p w:rsidR="00463AB7" w:rsidRP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i/>
          <w:sz w:val="24"/>
          <w:szCs w:val="24"/>
        </w:rPr>
        <w:t>При движении поезда по желтому показанию</w:t>
      </w:r>
      <w:r w:rsidRPr="00463AB7">
        <w:rPr>
          <w:rFonts w:ascii="Times New Roman" w:hAnsi="Times New Roman"/>
          <w:sz w:val="24"/>
          <w:szCs w:val="24"/>
        </w:rPr>
        <w:t xml:space="preserve"> АЛС к входному светофору станции с двумя желтыми огнями САУТ обеспечивает в начале блок-участка контроль максимально допус</w:t>
      </w:r>
      <w:r w:rsidRPr="00463AB7">
        <w:rPr>
          <w:rFonts w:ascii="Times New Roman" w:hAnsi="Times New Roman"/>
          <w:sz w:val="24"/>
          <w:szCs w:val="24"/>
        </w:rPr>
        <w:softHyphen/>
        <w:t>тимой скорости движения, а на расстоянии необходимого тормозного пути до входного све</w:t>
      </w:r>
      <w:r w:rsidRPr="00463AB7">
        <w:rPr>
          <w:rFonts w:ascii="Times New Roman" w:hAnsi="Times New Roman"/>
          <w:sz w:val="24"/>
          <w:szCs w:val="24"/>
        </w:rPr>
        <w:softHyphen/>
        <w:t xml:space="preserve">тофора отключает тягу и производит автоматическое служебное торможение до скорости проследования входного светофора. Величина этой скорости определяется автоматически. </w:t>
      </w:r>
    </w:p>
    <w:p w:rsidR="00463AB7" w:rsidRP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i/>
          <w:sz w:val="24"/>
          <w:szCs w:val="24"/>
        </w:rPr>
        <w:t>При движении поезда по станционному пути</w:t>
      </w:r>
      <w:r w:rsidRPr="00463AB7">
        <w:rPr>
          <w:rFonts w:ascii="Times New Roman" w:hAnsi="Times New Roman"/>
          <w:sz w:val="24"/>
          <w:szCs w:val="24"/>
        </w:rPr>
        <w:t xml:space="preserve"> САУТ отключает тягу на расстоянии не</w:t>
      </w:r>
      <w:r w:rsidRPr="00463AB7">
        <w:rPr>
          <w:rFonts w:ascii="Times New Roman" w:hAnsi="Times New Roman"/>
          <w:sz w:val="24"/>
          <w:szCs w:val="24"/>
        </w:rPr>
        <w:softHyphen/>
        <w:t>обходимого тормозного пути до начала ограничения скорости и осуществляет автомати</w:t>
      </w:r>
      <w:r w:rsidRPr="00463AB7">
        <w:rPr>
          <w:rFonts w:ascii="Times New Roman" w:hAnsi="Times New Roman"/>
          <w:sz w:val="24"/>
          <w:szCs w:val="24"/>
        </w:rPr>
        <w:softHyphen/>
        <w:t>ческое служебное торможение до величины ограничения скорости по станционному пути. При движении поезда по станционному пути к закрытому выходному светофору САУТ предупреждает превышение установленного ограничения скорости, а на расстоянии необ</w:t>
      </w:r>
      <w:r w:rsidRPr="00463AB7">
        <w:rPr>
          <w:rFonts w:ascii="Times New Roman" w:hAnsi="Times New Roman"/>
          <w:sz w:val="24"/>
          <w:szCs w:val="24"/>
        </w:rPr>
        <w:softHyphen/>
        <w:t>ходимого тормозного пути обеспечивает автоматическое служебное торможение до пол</w:t>
      </w:r>
      <w:r w:rsidRPr="00463AB7">
        <w:rPr>
          <w:rFonts w:ascii="Times New Roman" w:hAnsi="Times New Roman"/>
          <w:sz w:val="24"/>
          <w:szCs w:val="24"/>
        </w:rPr>
        <w:softHyphen/>
        <w:t>ной остановки поезда перед закрытым выходным светофором на расстоянии 10-</w:t>
      </w:r>
      <w:smartTag w:uri="urn:schemas-microsoft-com:office:smarttags" w:element="metricconverter">
        <w:smartTagPr>
          <w:attr w:name="ProductID" w:val="150 м"/>
        </w:smartTagPr>
        <w:r w:rsidRPr="00463AB7">
          <w:rPr>
            <w:rFonts w:ascii="Times New Roman" w:hAnsi="Times New Roman"/>
            <w:sz w:val="24"/>
            <w:szCs w:val="24"/>
          </w:rPr>
          <w:t>150 м</w:t>
        </w:r>
      </w:smartTag>
      <w:r w:rsidRPr="00463AB7">
        <w:rPr>
          <w:rFonts w:ascii="Times New Roman" w:hAnsi="Times New Roman"/>
          <w:sz w:val="24"/>
          <w:szCs w:val="24"/>
        </w:rPr>
        <w:t>.</w:t>
      </w:r>
    </w:p>
    <w:p w:rsidR="00463AB7" w:rsidRP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i/>
          <w:sz w:val="24"/>
          <w:szCs w:val="24"/>
        </w:rPr>
        <w:t>В случае безостановочного пропуска поезда</w:t>
      </w:r>
      <w:r w:rsidRPr="00463AB7">
        <w:rPr>
          <w:rFonts w:ascii="Times New Roman" w:hAnsi="Times New Roman"/>
          <w:sz w:val="24"/>
          <w:szCs w:val="24"/>
        </w:rPr>
        <w:t xml:space="preserve"> по боковому станционному пути и белому огню автоматической локомотивной сигнализации САУТ позволяет проследовать выход</w:t>
      </w:r>
      <w:r w:rsidRPr="00463AB7">
        <w:rPr>
          <w:rFonts w:ascii="Times New Roman" w:hAnsi="Times New Roman"/>
          <w:sz w:val="24"/>
          <w:szCs w:val="24"/>
        </w:rPr>
        <w:softHyphen/>
        <w:t>кой светофор с установленной по стрелочному переводу скоростью после нажатия маши</w:t>
      </w:r>
      <w:r w:rsidRPr="00463AB7">
        <w:rPr>
          <w:rFonts w:ascii="Times New Roman" w:hAnsi="Times New Roman"/>
          <w:sz w:val="24"/>
          <w:szCs w:val="24"/>
        </w:rPr>
        <w:softHyphen/>
        <w:t>нистом кнопки ОТПР на пульте управления САУТ.</w:t>
      </w:r>
    </w:p>
    <w:p w:rsidR="00463AB7" w:rsidRPr="00463AB7" w:rsidRDefault="00463AB7" w:rsidP="00463AB7">
      <w:pPr>
        <w:pStyle w:val="a3"/>
        <w:ind w:firstLine="709"/>
        <w:rPr>
          <w:rFonts w:ascii="Times New Roman" w:hAnsi="Times New Roman" w:cs="Times New Roman"/>
          <w:szCs w:val="24"/>
        </w:rPr>
      </w:pPr>
      <w:r w:rsidRPr="00463AB7">
        <w:rPr>
          <w:rFonts w:ascii="Times New Roman" w:hAnsi="Times New Roman" w:cs="Times New Roman"/>
          <w:szCs w:val="24"/>
        </w:rPr>
        <w:t xml:space="preserve">САУТ позволяет проследовать путевой светофор с запрещающим показанием со скоростью не более </w:t>
      </w:r>
      <w:smartTag w:uri="urn:schemas-microsoft-com:office:smarttags" w:element="metricconverter">
        <w:smartTagPr>
          <w:attr w:name="ProductID" w:val="20 км/ч"/>
        </w:smartTagPr>
        <w:r w:rsidRPr="00463AB7">
          <w:rPr>
            <w:rFonts w:ascii="Times New Roman" w:hAnsi="Times New Roman" w:cs="Times New Roman"/>
            <w:szCs w:val="24"/>
          </w:rPr>
          <w:t>20 км/ч</w:t>
        </w:r>
      </w:smartTag>
      <w:r w:rsidRPr="00463AB7">
        <w:rPr>
          <w:rFonts w:ascii="Times New Roman" w:hAnsi="Times New Roman" w:cs="Times New Roman"/>
          <w:szCs w:val="24"/>
        </w:rPr>
        <w:t xml:space="preserve"> после нажатия машинистом кнопки К20 на пульте управления САУТ. При движении поезда по красно-желтому огню АЛС система должна обеспечивать контроль допустимой скорос</w:t>
      </w:r>
      <w:r w:rsidRPr="00463AB7">
        <w:rPr>
          <w:rFonts w:ascii="Times New Roman" w:hAnsi="Times New Roman" w:cs="Times New Roman"/>
          <w:szCs w:val="24"/>
        </w:rPr>
        <w:softHyphen/>
        <w:t xml:space="preserve">ти </w:t>
      </w:r>
      <w:smartTag w:uri="urn:schemas-microsoft-com:office:smarttags" w:element="metricconverter">
        <w:smartTagPr>
          <w:attr w:name="ProductID" w:val="20 км/ч"/>
        </w:smartTagPr>
        <w:r w:rsidRPr="00463AB7">
          <w:rPr>
            <w:rFonts w:ascii="Times New Roman" w:hAnsi="Times New Roman" w:cs="Times New Roman"/>
            <w:szCs w:val="24"/>
          </w:rPr>
          <w:t>20 км/ч</w:t>
        </w:r>
      </w:smartTag>
      <w:r w:rsidRPr="00463AB7">
        <w:rPr>
          <w:rFonts w:ascii="Times New Roman" w:hAnsi="Times New Roman" w:cs="Times New Roman"/>
          <w:szCs w:val="24"/>
        </w:rPr>
        <w:t xml:space="preserve">. При достижении поездом контролируемой скорости </w:t>
      </w:r>
      <w:smartTag w:uri="urn:schemas-microsoft-com:office:smarttags" w:element="metricconverter">
        <w:smartTagPr>
          <w:attr w:name="ProductID" w:val="20 км/ч"/>
        </w:smartTagPr>
        <w:r w:rsidRPr="00463AB7">
          <w:rPr>
            <w:rFonts w:ascii="Times New Roman" w:hAnsi="Times New Roman" w:cs="Times New Roman"/>
            <w:szCs w:val="24"/>
          </w:rPr>
          <w:t>20 км/ч</w:t>
        </w:r>
      </w:smartTag>
      <w:r w:rsidRPr="00463AB7">
        <w:rPr>
          <w:rFonts w:ascii="Times New Roman" w:hAnsi="Times New Roman" w:cs="Times New Roman"/>
          <w:szCs w:val="24"/>
        </w:rPr>
        <w:t xml:space="preserve"> САУТ отключает тягу и при необходимости осуществляет служебное торможение до контролируемой скорости. В конце блок-участка САУТ производит служебное торможение и остановку поезда. При этом ограниче</w:t>
      </w:r>
      <w:r w:rsidRPr="00463AB7">
        <w:rPr>
          <w:rFonts w:ascii="Times New Roman" w:hAnsi="Times New Roman" w:cs="Times New Roman"/>
          <w:szCs w:val="24"/>
        </w:rPr>
        <w:softHyphen/>
        <w:t>ние скорости отменяет только после повторного нажатия кнопки К20 на пульте управления САУТ.</w:t>
      </w:r>
    </w:p>
    <w:p w:rsidR="00463AB7" w:rsidRP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 xml:space="preserve">САУТ обеспечивает контроль самопроизвольного движения поезда. </w:t>
      </w:r>
    </w:p>
    <w:p w:rsidR="00463AB7" w:rsidRP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>САУТ осуществляет контроль и регулирование скорости поезда при движении по участ</w:t>
      </w:r>
      <w:r w:rsidRPr="00463AB7">
        <w:rPr>
          <w:rFonts w:ascii="Times New Roman" w:hAnsi="Times New Roman"/>
          <w:sz w:val="24"/>
          <w:szCs w:val="24"/>
        </w:rPr>
        <w:softHyphen/>
        <w:t xml:space="preserve">кам пути с постоянными ограничениями скорости. </w:t>
      </w:r>
    </w:p>
    <w:p w:rsidR="00463AB7" w:rsidRP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>САУТ передает следующую информацию машинисту:</w:t>
      </w:r>
    </w:p>
    <w:p w:rsidR="00463AB7" w:rsidRPr="00463AB7" w:rsidRDefault="00463AB7" w:rsidP="00463A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 xml:space="preserve">о резерве скорости в каждой точке пути (разность допустимой и фактической скоростей); </w:t>
      </w:r>
    </w:p>
    <w:p w:rsidR="00463AB7" w:rsidRPr="00463AB7" w:rsidRDefault="00463AB7" w:rsidP="00463A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>о длине блок-участка или маршрута приема поезда на станцию в момент проследования путе</w:t>
      </w:r>
      <w:r w:rsidRPr="00463AB7">
        <w:rPr>
          <w:rFonts w:ascii="Times New Roman" w:hAnsi="Times New Roman"/>
          <w:sz w:val="24"/>
          <w:szCs w:val="24"/>
        </w:rPr>
        <w:softHyphen/>
        <w:t>вого светофора, а при дальнейшем движении - о текущем расстоянии до путевого светофора;</w:t>
      </w:r>
    </w:p>
    <w:p w:rsidR="00463AB7" w:rsidRPr="00463AB7" w:rsidRDefault="00463AB7" w:rsidP="00463A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>о фактической эффективности тормозных средств поезда.</w:t>
      </w:r>
    </w:p>
    <w:p w:rsid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AB7">
        <w:rPr>
          <w:rFonts w:ascii="Times New Roman" w:hAnsi="Times New Roman"/>
          <w:sz w:val="24"/>
          <w:szCs w:val="24"/>
        </w:rPr>
        <w:t>САУТ обеспечивает выдачу машинисту речевых сообщений и дополнительный контроль бдительности, осуществляемый нажатием рукоятки РБ в ответ на отдельные речевые сообще</w:t>
      </w:r>
      <w:r w:rsidRPr="00463AB7">
        <w:rPr>
          <w:rFonts w:ascii="Times New Roman" w:hAnsi="Times New Roman"/>
          <w:sz w:val="24"/>
          <w:szCs w:val="24"/>
        </w:rPr>
        <w:softHyphen/>
        <w:t>ния, начинающиеся словом «Внимание». Воспроизведение речевых сообщений, связанных с сигнальными показаниями АЛСН, осуществляется при смене кодов АЛСН взамен свистка ЭПК</w:t>
      </w:r>
      <w:r w:rsidR="002C25A9">
        <w:rPr>
          <w:rFonts w:ascii="Times New Roman" w:hAnsi="Times New Roman"/>
          <w:sz w:val="24"/>
          <w:szCs w:val="24"/>
        </w:rPr>
        <w:t>: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1. Впереди зеленый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2. Внимание! Впереди желтый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3. Внимание! Впереди красный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4. Внимание! Красный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5. Внимание! Белый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6. Внимание! Начало движения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7. Внимание! Сигнал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8. Внимание! Впереди переезд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lastRenderedPageBreak/>
        <w:t>9. Внимание! Впереди станция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10. Внимание! Впереди опасное место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11. Отключи тягу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12. Впереди проба тормозов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13. Впереди нейтральная вставка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 xml:space="preserve">14. Впереди </w:t>
      </w:r>
      <w:proofErr w:type="spellStart"/>
      <w:r w:rsidRPr="002C25A9">
        <w:rPr>
          <w:rFonts w:ascii="Times New Roman" w:hAnsi="Times New Roman"/>
          <w:sz w:val="24"/>
          <w:szCs w:val="24"/>
        </w:rPr>
        <w:t>токораздел</w:t>
      </w:r>
      <w:proofErr w:type="spellEnd"/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15. Впереди мост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16. Впереди платформа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17. Впереди переход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18. Впереди путепровод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19. Впереди газопровод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20. Впереди ПОНАБ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21. Впереди тоннель.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Содержание и количество речевых сообщений может быть изменено и дополнено в ус</w:t>
      </w:r>
      <w:r w:rsidRPr="002C25A9">
        <w:rPr>
          <w:rFonts w:ascii="Times New Roman" w:hAnsi="Times New Roman"/>
          <w:sz w:val="24"/>
          <w:szCs w:val="24"/>
        </w:rPr>
        <w:softHyphen/>
        <w:t>ловиях эксплуатации путем перепрограммирования «Flash-памяти» без изъятия микр</w:t>
      </w:r>
      <w:r w:rsidRPr="002C25A9">
        <w:rPr>
          <w:rFonts w:ascii="Times New Roman" w:hAnsi="Times New Roman"/>
          <w:sz w:val="24"/>
          <w:szCs w:val="24"/>
        </w:rPr>
        <w:t>о</w:t>
      </w:r>
      <w:r w:rsidRPr="002C25A9">
        <w:rPr>
          <w:rFonts w:ascii="Times New Roman" w:hAnsi="Times New Roman"/>
          <w:sz w:val="24"/>
          <w:szCs w:val="24"/>
        </w:rPr>
        <w:t>схем.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Отказ одного из двух ДПС САУТ в пути следования не приводит к выключению сист</w:t>
      </w:r>
      <w:r w:rsidRPr="002C25A9">
        <w:rPr>
          <w:rFonts w:ascii="Times New Roman" w:hAnsi="Times New Roman"/>
          <w:sz w:val="24"/>
          <w:szCs w:val="24"/>
        </w:rPr>
        <w:t>е</w:t>
      </w:r>
      <w:r w:rsidRPr="002C25A9">
        <w:rPr>
          <w:rFonts w:ascii="Times New Roman" w:hAnsi="Times New Roman"/>
          <w:sz w:val="24"/>
          <w:szCs w:val="24"/>
        </w:rPr>
        <w:t>мы. В этом случае САУТ автоматически переходит к работе с одним ДПС и вводит допо</w:t>
      </w:r>
      <w:r w:rsidRPr="002C25A9">
        <w:rPr>
          <w:rFonts w:ascii="Times New Roman" w:hAnsi="Times New Roman"/>
          <w:sz w:val="24"/>
          <w:szCs w:val="24"/>
        </w:rPr>
        <w:t>л</w:t>
      </w:r>
      <w:r w:rsidRPr="002C25A9">
        <w:rPr>
          <w:rFonts w:ascii="Times New Roman" w:hAnsi="Times New Roman"/>
          <w:sz w:val="24"/>
          <w:szCs w:val="24"/>
        </w:rPr>
        <w:t>нитель</w:t>
      </w:r>
      <w:r w:rsidRPr="002C25A9">
        <w:rPr>
          <w:rFonts w:ascii="Times New Roman" w:hAnsi="Times New Roman"/>
          <w:sz w:val="24"/>
          <w:szCs w:val="24"/>
        </w:rPr>
        <w:softHyphen/>
        <w:t>ный периодический контроль бдительности машиниста при любых показаниях АЛС. Пери</w:t>
      </w:r>
      <w:r w:rsidRPr="002C25A9">
        <w:rPr>
          <w:rFonts w:ascii="Times New Roman" w:hAnsi="Times New Roman"/>
          <w:sz w:val="24"/>
          <w:szCs w:val="24"/>
        </w:rPr>
        <w:softHyphen/>
        <w:t>одический контроль бдительности сигнализир</w:t>
      </w:r>
      <w:r w:rsidRPr="002C25A9">
        <w:rPr>
          <w:rFonts w:ascii="Times New Roman" w:hAnsi="Times New Roman"/>
          <w:sz w:val="24"/>
          <w:szCs w:val="24"/>
        </w:rPr>
        <w:t>у</w:t>
      </w:r>
      <w:r w:rsidRPr="002C25A9">
        <w:rPr>
          <w:rFonts w:ascii="Times New Roman" w:hAnsi="Times New Roman"/>
          <w:sz w:val="24"/>
          <w:szCs w:val="24"/>
        </w:rPr>
        <w:t xml:space="preserve">ет машинисту о </w:t>
      </w:r>
      <w:proofErr w:type="gramStart"/>
      <w:r w:rsidRPr="002C25A9">
        <w:rPr>
          <w:rFonts w:ascii="Times New Roman" w:hAnsi="Times New Roman"/>
          <w:sz w:val="24"/>
          <w:szCs w:val="24"/>
        </w:rPr>
        <w:t>неисправном</w:t>
      </w:r>
      <w:proofErr w:type="gramEnd"/>
      <w:r w:rsidRPr="002C25A9">
        <w:rPr>
          <w:rFonts w:ascii="Times New Roman" w:hAnsi="Times New Roman"/>
          <w:sz w:val="24"/>
          <w:szCs w:val="24"/>
        </w:rPr>
        <w:t xml:space="preserve"> ДПС и необхо</w:t>
      </w:r>
      <w:r w:rsidRPr="002C25A9">
        <w:rPr>
          <w:rFonts w:ascii="Times New Roman" w:hAnsi="Times New Roman"/>
          <w:sz w:val="24"/>
          <w:szCs w:val="24"/>
        </w:rPr>
        <w:softHyphen/>
        <w:t>димости записи в журнал ремонта.</w:t>
      </w:r>
    </w:p>
    <w:p w:rsidR="002C25A9" w:rsidRPr="002C25A9" w:rsidRDefault="002C25A9" w:rsidP="002C2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5A9">
        <w:rPr>
          <w:rFonts w:ascii="Times New Roman" w:hAnsi="Times New Roman"/>
          <w:sz w:val="24"/>
          <w:szCs w:val="24"/>
        </w:rPr>
        <w:t>САУТ обеспечивает прием информации от унифицированных путевых генераторов (ГПУ</w:t>
      </w:r>
      <w:r w:rsidRPr="002C25A9">
        <w:rPr>
          <w:rFonts w:ascii="Times New Roman" w:hAnsi="Times New Roman"/>
          <w:sz w:val="24"/>
          <w:szCs w:val="24"/>
        </w:rPr>
        <w:softHyphen/>
        <w:t>САУТ) и возможность записи в ПЗУ локомотивной аппаратуры базы данных не только пе</w:t>
      </w:r>
      <w:r w:rsidRPr="002C25A9">
        <w:rPr>
          <w:rFonts w:ascii="Times New Roman" w:hAnsi="Times New Roman"/>
          <w:sz w:val="24"/>
          <w:szCs w:val="24"/>
        </w:rPr>
        <w:softHyphen/>
        <w:t>регонов, но и станций с маршр</w:t>
      </w:r>
      <w:r w:rsidRPr="002C25A9">
        <w:rPr>
          <w:rFonts w:ascii="Times New Roman" w:hAnsi="Times New Roman"/>
          <w:sz w:val="24"/>
          <w:szCs w:val="24"/>
        </w:rPr>
        <w:t>у</w:t>
      </w:r>
      <w:r w:rsidRPr="002C25A9">
        <w:rPr>
          <w:rFonts w:ascii="Times New Roman" w:hAnsi="Times New Roman"/>
          <w:sz w:val="24"/>
          <w:szCs w:val="24"/>
        </w:rPr>
        <w:t>тами приема, задаваемыми ГПУ-САУТ.</w:t>
      </w:r>
    </w:p>
    <w:p w:rsidR="002C25A9" w:rsidRPr="00463AB7" w:rsidRDefault="002C25A9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3AB7" w:rsidRPr="00463AB7" w:rsidRDefault="00463AB7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53BF" w:rsidRPr="00463AB7" w:rsidRDefault="000C53BF" w:rsidP="00463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C53BF" w:rsidRPr="00463AB7" w:rsidSect="00A7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68ED"/>
    <w:multiLevelType w:val="hybridMultilevel"/>
    <w:tmpl w:val="36BC4E9E"/>
    <w:lvl w:ilvl="0" w:tplc="C952E844">
      <w:start w:val="9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>
    <w:nsid w:val="4C8E1DDE"/>
    <w:multiLevelType w:val="hybridMultilevel"/>
    <w:tmpl w:val="27565EF8"/>
    <w:lvl w:ilvl="0" w:tplc="0419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characterSpacingControl w:val="doNotCompress"/>
  <w:compat/>
  <w:rsids>
    <w:rsidRoot w:val="00463AB7"/>
    <w:rsid w:val="000C53BF"/>
    <w:rsid w:val="002C25A9"/>
    <w:rsid w:val="00463AB7"/>
    <w:rsid w:val="00A7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3AB7"/>
    <w:pPr>
      <w:spacing w:after="0" w:line="240" w:lineRule="auto"/>
      <w:ind w:firstLine="288"/>
      <w:jc w:val="both"/>
    </w:pPr>
    <w:rPr>
      <w:rFonts w:ascii="Arial" w:eastAsia="Times New Roman" w:hAnsi="Arial" w:cs="Arial"/>
      <w:sz w:val="24"/>
      <w:szCs w:val="21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3AB7"/>
    <w:rPr>
      <w:rFonts w:ascii="Arial" w:eastAsia="Times New Roman" w:hAnsi="Arial" w:cs="Arial"/>
      <w:sz w:val="24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A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Шевченко</dc:creator>
  <cp:keywords/>
  <dc:description/>
  <cp:lastModifiedBy>Максим Шевченко</cp:lastModifiedBy>
  <cp:revision>4</cp:revision>
  <dcterms:created xsi:type="dcterms:W3CDTF">2017-01-20T17:48:00Z</dcterms:created>
  <dcterms:modified xsi:type="dcterms:W3CDTF">2017-01-20T17:52:00Z</dcterms:modified>
</cp:coreProperties>
</file>