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967" w:rsidRDefault="002A7DE9" w:rsidP="002A7DE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79EF">
        <w:rPr>
          <w:rFonts w:ascii="Times New Roman" w:hAnsi="Times New Roman" w:cs="Times New Roman"/>
          <w:b/>
          <w:sz w:val="20"/>
          <w:szCs w:val="20"/>
        </w:rPr>
        <w:t>Проектирование электрических принципиальных схем перегонных систем автоматики, устройств ограждения переездов</w:t>
      </w:r>
    </w:p>
    <w:p w:rsidR="003779EF" w:rsidRDefault="003779EF" w:rsidP="003779E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Принципиальные схемы автоблокировки</w:t>
      </w:r>
    </w:p>
    <w:p w:rsidR="003779EF" w:rsidRDefault="003779EF" w:rsidP="003779E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Монтажные схемы релейных шкафов</w:t>
      </w:r>
    </w:p>
    <w:p w:rsidR="003779EF" w:rsidRPr="003779EF" w:rsidRDefault="003779EF" w:rsidP="003779E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</w:t>
      </w:r>
    </w:p>
    <w:p w:rsidR="002A7DE9" w:rsidRPr="003779EF" w:rsidRDefault="002A7DE9" w:rsidP="003779EF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779EF">
        <w:rPr>
          <w:sz w:val="20"/>
          <w:szCs w:val="20"/>
        </w:rPr>
        <w:t xml:space="preserve">Современные схемы перегонных сигнальных установок проектируются в виде единой целой схемы </w:t>
      </w:r>
      <w:r w:rsidR="003779EF" w:rsidRPr="003779EF">
        <w:rPr>
          <w:sz w:val="20"/>
          <w:szCs w:val="20"/>
        </w:rPr>
        <w:t>а</w:t>
      </w:r>
      <w:r w:rsidRPr="003779EF">
        <w:rPr>
          <w:sz w:val="20"/>
          <w:szCs w:val="20"/>
        </w:rPr>
        <w:t xml:space="preserve">втоблокировки, диспетчерского контроля и путевых устройств </w:t>
      </w:r>
      <w:proofErr w:type="gramStart"/>
      <w:r w:rsidRPr="003779EF">
        <w:rPr>
          <w:sz w:val="20"/>
          <w:szCs w:val="20"/>
        </w:rPr>
        <w:t>A</w:t>
      </w:r>
      <w:proofErr w:type="gramEnd"/>
      <w:r w:rsidRPr="003779EF">
        <w:rPr>
          <w:sz w:val="20"/>
          <w:szCs w:val="20"/>
        </w:rPr>
        <w:t>ЛCН с учетом организации временного двустороннего движения поездов по одному из путей перегона.</w:t>
      </w:r>
    </w:p>
    <w:p w:rsidR="002A7DE9" w:rsidRPr="003779EF" w:rsidRDefault="002A7DE9" w:rsidP="0037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779EF">
        <w:rPr>
          <w:sz w:val="20"/>
          <w:szCs w:val="20"/>
        </w:rPr>
        <w:t>Каждый тип сигнальной установки состоит из принципиальных схем сигнальной установки и рельсовой цепи. Типовые принципиальные схемы составлены для возможных случаев расположения сигнальных установок на участке, подлежащем</w:t>
      </w:r>
      <w:r w:rsidR="0004410E">
        <w:rPr>
          <w:sz w:val="20"/>
          <w:szCs w:val="20"/>
        </w:rPr>
        <w:t>у</w:t>
      </w:r>
      <w:r w:rsidRPr="003779EF">
        <w:rPr>
          <w:sz w:val="20"/>
          <w:szCs w:val="20"/>
        </w:rPr>
        <w:t xml:space="preserve"> оборудованию автоблокировкой. В принципиальных схемах сигнальных установок предусмотрены цепи извещения на переезд и на станцию.</w:t>
      </w:r>
    </w:p>
    <w:p w:rsidR="002A7DE9" w:rsidRPr="003779EF" w:rsidRDefault="002A7DE9" w:rsidP="0037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779EF">
        <w:rPr>
          <w:sz w:val="20"/>
          <w:szCs w:val="20"/>
        </w:rPr>
        <w:t xml:space="preserve">Полная принципиальная схема рельсовой цепи включает цепи питания рельсовой цепи, </w:t>
      </w:r>
      <w:r w:rsidR="003779EF" w:rsidRPr="003779EF">
        <w:rPr>
          <w:sz w:val="20"/>
          <w:szCs w:val="20"/>
        </w:rPr>
        <w:t>с</w:t>
      </w:r>
      <w:r w:rsidRPr="003779EF">
        <w:rPr>
          <w:sz w:val="20"/>
          <w:szCs w:val="20"/>
        </w:rPr>
        <w:t>хемы направления Н, ОН; двойного снижения напряжения ДСН - ОДСН, диспетчерского контроля, основного и резервного питания, коммутируемых аварийным реле</w:t>
      </w:r>
      <w:proofErr w:type="gramStart"/>
      <w:r w:rsidRPr="003779EF">
        <w:rPr>
          <w:sz w:val="20"/>
          <w:szCs w:val="20"/>
        </w:rPr>
        <w:t xml:space="preserve"> А</w:t>
      </w:r>
      <w:proofErr w:type="gramEnd"/>
      <w:r w:rsidRPr="003779EF">
        <w:rPr>
          <w:sz w:val="20"/>
          <w:szCs w:val="20"/>
        </w:rPr>
        <w:t xml:space="preserve">, нагревательного элемента релейного шкафа. </w:t>
      </w:r>
      <w:proofErr w:type="gramStart"/>
      <w:r w:rsidRPr="003779EF">
        <w:rPr>
          <w:sz w:val="20"/>
          <w:szCs w:val="20"/>
        </w:rPr>
        <w:t>Приборы</w:t>
      </w:r>
      <w:proofErr w:type="gramEnd"/>
      <w:r w:rsidRPr="003779EF">
        <w:rPr>
          <w:sz w:val="20"/>
          <w:szCs w:val="20"/>
        </w:rPr>
        <w:t xml:space="preserve"> показанные пунктиром, устанавливают при организации двустороннего движения.</w:t>
      </w:r>
    </w:p>
    <w:p w:rsidR="002A7DE9" w:rsidRPr="003779EF" w:rsidRDefault="002A7DE9" w:rsidP="0037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779EF">
        <w:rPr>
          <w:sz w:val="20"/>
          <w:szCs w:val="20"/>
        </w:rPr>
        <w:t>Полная принципиальная схема сигнальной установки включает цепи: дешифратора, составленного из блоков БИ-ДА, БС-ДА, БК-ДА с сигнальными реле Ж</w:t>
      </w:r>
      <w:proofErr w:type="gramStart"/>
      <w:r w:rsidRPr="003779EF">
        <w:rPr>
          <w:sz w:val="20"/>
          <w:szCs w:val="20"/>
        </w:rPr>
        <w:t>1</w:t>
      </w:r>
      <w:proofErr w:type="gramEnd"/>
      <w:r w:rsidRPr="003779EF">
        <w:rPr>
          <w:sz w:val="20"/>
          <w:szCs w:val="20"/>
        </w:rPr>
        <w:t>, Ж2, ЖЗ; кодирования (КПТ, Т, ДТ, ПДТ); извещения приближения (ИП, ИП1); включения ламп светофора с огневым реле (</w:t>
      </w:r>
      <w:proofErr w:type="spellStart"/>
      <w:r w:rsidRPr="003779EF">
        <w:rPr>
          <w:sz w:val="20"/>
          <w:szCs w:val="20"/>
        </w:rPr>
        <w:t>O</w:t>
      </w:r>
      <w:r w:rsidRPr="003779EF">
        <w:rPr>
          <w:sz w:val="20"/>
          <w:szCs w:val="20"/>
          <w:vertAlign w:val="subscript"/>
        </w:rPr>
        <w:t>l</w:t>
      </w:r>
      <w:proofErr w:type="spellEnd"/>
      <w:r w:rsidRPr="003779EF">
        <w:rPr>
          <w:sz w:val="20"/>
          <w:szCs w:val="20"/>
        </w:rPr>
        <w:t>, O</w:t>
      </w:r>
      <w:r w:rsidRPr="003779EF">
        <w:rPr>
          <w:sz w:val="20"/>
          <w:szCs w:val="20"/>
          <w:vertAlign w:val="subscript"/>
        </w:rPr>
        <w:t>2</w:t>
      </w:r>
      <w:r w:rsidRPr="003779EF">
        <w:rPr>
          <w:sz w:val="20"/>
          <w:szCs w:val="20"/>
        </w:rPr>
        <w:t>, РО); управления желтым и зеленым мигающими огнями (ЗС, ЗС1, М, КМ); обратного повторителя импульсного путевого реле (ОИ).</w:t>
      </w:r>
    </w:p>
    <w:p w:rsidR="002A7DE9" w:rsidRPr="003779EF" w:rsidRDefault="002A7DE9" w:rsidP="0037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779EF">
        <w:rPr>
          <w:sz w:val="20"/>
          <w:szCs w:val="20"/>
        </w:rPr>
        <w:t xml:space="preserve">Для организации двустороннего движения поездов по одному пути </w:t>
      </w:r>
      <w:proofErr w:type="spellStart"/>
      <w:r w:rsidRPr="003779EF">
        <w:rPr>
          <w:sz w:val="20"/>
          <w:szCs w:val="20"/>
        </w:rPr>
        <w:t>двухпутного</w:t>
      </w:r>
      <w:proofErr w:type="spellEnd"/>
      <w:r w:rsidRPr="003779EF">
        <w:rPr>
          <w:sz w:val="20"/>
          <w:szCs w:val="20"/>
        </w:rPr>
        <w:t xml:space="preserve"> перегона используются реле направления </w:t>
      </w:r>
      <w:proofErr w:type="gramStart"/>
      <w:r w:rsidRPr="003779EF">
        <w:rPr>
          <w:sz w:val="20"/>
          <w:szCs w:val="20"/>
        </w:rPr>
        <w:t>Н-</w:t>
      </w:r>
      <w:proofErr w:type="gramEnd"/>
      <w:r w:rsidRPr="003779EF">
        <w:rPr>
          <w:sz w:val="20"/>
          <w:szCs w:val="20"/>
        </w:rPr>
        <w:t xml:space="preserve"> фиксирует установленное направления движения; повторитель реле направления ПН- переключает цепи кодирования при движении в правильном и неправильном направлениях, выключает на светофоре лампы желтого и зеленого огней при установленном неправильном направлении движения; дополнительное </w:t>
      </w:r>
      <w:proofErr w:type="spellStart"/>
      <w:r w:rsidRPr="003779EF">
        <w:rPr>
          <w:sz w:val="20"/>
          <w:szCs w:val="20"/>
        </w:rPr>
        <w:t>трансмиттерное</w:t>
      </w:r>
      <w:proofErr w:type="spellEnd"/>
      <w:r w:rsidRPr="003779EF">
        <w:rPr>
          <w:sz w:val="20"/>
          <w:szCs w:val="20"/>
        </w:rPr>
        <w:t xml:space="preserve"> реле Д</w:t>
      </w:r>
      <w:proofErr w:type="gramStart"/>
      <w:r w:rsidRPr="003779EF">
        <w:rPr>
          <w:sz w:val="20"/>
          <w:szCs w:val="20"/>
        </w:rPr>
        <w:t>Т-</w:t>
      </w:r>
      <w:proofErr w:type="gramEnd"/>
      <w:r w:rsidRPr="003779EF">
        <w:rPr>
          <w:sz w:val="20"/>
          <w:szCs w:val="20"/>
        </w:rPr>
        <w:t xml:space="preserve"> включает коды локомотивной сигнализации с релейного конца рельсовой цепи при неправильном направлении движения; реле ПДТ- включает цепи реле ДТ; </w:t>
      </w:r>
      <w:proofErr w:type="spellStart"/>
      <w:r w:rsidRPr="003779EF">
        <w:rPr>
          <w:sz w:val="20"/>
          <w:szCs w:val="20"/>
        </w:rPr>
        <w:t>известительное</w:t>
      </w:r>
      <w:proofErr w:type="spellEnd"/>
      <w:r w:rsidRPr="003779EF">
        <w:rPr>
          <w:sz w:val="20"/>
          <w:szCs w:val="20"/>
        </w:rPr>
        <w:t xml:space="preserve"> реле приближения ИП- при установленном неправильном направлении движения выполняет функции линейного реле; повторитель известительного реле ИП1- меняет полярность в линейной цепи извещения и выбирает код КЖ.</w:t>
      </w:r>
    </w:p>
    <w:p w:rsidR="002A7DE9" w:rsidRPr="003779EF" w:rsidRDefault="003779EF" w:rsidP="003779EF">
      <w:pPr>
        <w:tabs>
          <w:tab w:val="left" w:pos="72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</w:t>
      </w:r>
    </w:p>
    <w:p w:rsidR="002A7DE9" w:rsidRPr="003779EF" w:rsidRDefault="002A7DE9" w:rsidP="003779EF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779EF">
        <w:rPr>
          <w:rFonts w:ascii="Times New Roman" w:hAnsi="Times New Roman" w:cs="Times New Roman"/>
          <w:sz w:val="20"/>
          <w:szCs w:val="20"/>
        </w:rPr>
        <w:t>В устройствах АБ и АПС для размещения релейной аппаратуры применяются РШ типа ШРШ, ШРУ, ШРУ – М</w:t>
      </w:r>
    </w:p>
    <w:p w:rsidR="002A7DE9" w:rsidRPr="003779EF" w:rsidRDefault="002A7DE9" w:rsidP="003779EF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779EF">
        <w:rPr>
          <w:rFonts w:ascii="Times New Roman" w:hAnsi="Times New Roman" w:cs="Times New Roman"/>
          <w:sz w:val="20"/>
          <w:szCs w:val="20"/>
        </w:rPr>
        <w:t>РШ устанавливаются на каждой сигнальной точке и служат для размещения релейной аппаратуры штепсельного и не штепсельного типа.</w:t>
      </w:r>
    </w:p>
    <w:p w:rsidR="002A7DE9" w:rsidRPr="003779EF" w:rsidRDefault="002A7DE9" w:rsidP="003779EF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779EF">
        <w:rPr>
          <w:rFonts w:ascii="Times New Roman" w:hAnsi="Times New Roman" w:cs="Times New Roman"/>
          <w:sz w:val="20"/>
          <w:szCs w:val="20"/>
        </w:rPr>
        <w:t>Внутри шкаф может быть разделён на два отделения с раздельными дверями. В большом отделении размещают релейную аппаратуру, а в малом монтажные провода и оконечные кабельные муфты.</w:t>
      </w:r>
    </w:p>
    <w:p w:rsidR="002A7DE9" w:rsidRPr="003779EF" w:rsidRDefault="002A7DE9" w:rsidP="003779EF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779EF">
        <w:rPr>
          <w:rFonts w:ascii="Times New Roman" w:hAnsi="Times New Roman" w:cs="Times New Roman"/>
          <w:sz w:val="20"/>
          <w:szCs w:val="20"/>
        </w:rPr>
        <w:t>На шкафу может быть установлен телефон. РШ окрашивается серой краской.</w:t>
      </w:r>
    </w:p>
    <w:p w:rsidR="002A7DE9" w:rsidRPr="003779EF" w:rsidRDefault="002A7DE9" w:rsidP="003779EF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779EF">
        <w:rPr>
          <w:rFonts w:ascii="Times New Roman" w:hAnsi="Times New Roman" w:cs="Times New Roman"/>
          <w:sz w:val="20"/>
          <w:szCs w:val="20"/>
        </w:rPr>
        <w:t>Все реле размещаются на раме и нумеруются по рядам и месту в ряду. За основу нумерации рядов принят ряд с реле типа НМШ. Ряды или полки нумеруются снизу вверх, а приборы в ряду - слева на право.</w:t>
      </w:r>
    </w:p>
    <w:p w:rsidR="002A7DE9" w:rsidRPr="003779EF" w:rsidRDefault="002A7DE9" w:rsidP="003779EF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779EF">
        <w:rPr>
          <w:rFonts w:ascii="Times New Roman" w:hAnsi="Times New Roman" w:cs="Times New Roman"/>
          <w:sz w:val="20"/>
          <w:szCs w:val="20"/>
        </w:rPr>
        <w:t xml:space="preserve">При комплектовании РШ на свободных местах каждого ряда ставят заглушки. </w:t>
      </w:r>
    </w:p>
    <w:p w:rsidR="002A7DE9" w:rsidRPr="003779EF" w:rsidRDefault="002A7DE9" w:rsidP="003779EF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779EF">
        <w:rPr>
          <w:rFonts w:ascii="Times New Roman" w:hAnsi="Times New Roman" w:cs="Times New Roman"/>
          <w:sz w:val="20"/>
          <w:szCs w:val="20"/>
        </w:rPr>
        <w:t>РШ эксплуатируются при температуре от – 60 до 45</w:t>
      </w:r>
      <w:proofErr w:type="gramStart"/>
      <w:r w:rsidRPr="003779EF">
        <w:rPr>
          <w:rFonts w:ascii="Times New Roman" w:hAnsi="Times New Roman" w:cs="Times New Roman"/>
          <w:sz w:val="20"/>
          <w:szCs w:val="20"/>
        </w:rPr>
        <w:t xml:space="preserve"> С</w:t>
      </w:r>
      <w:proofErr w:type="gramEnd"/>
      <w:r w:rsidRPr="003779EF">
        <w:rPr>
          <w:rFonts w:ascii="Times New Roman" w:hAnsi="Times New Roman" w:cs="Times New Roman"/>
          <w:sz w:val="20"/>
          <w:szCs w:val="20"/>
        </w:rPr>
        <w:t xml:space="preserve">, оборудуются обогревателями, которые включаются от </w:t>
      </w:r>
      <w:proofErr w:type="spellStart"/>
      <w:r w:rsidRPr="003779EF">
        <w:rPr>
          <w:rFonts w:ascii="Times New Roman" w:hAnsi="Times New Roman" w:cs="Times New Roman"/>
          <w:sz w:val="20"/>
          <w:szCs w:val="20"/>
        </w:rPr>
        <w:t>термодатчиков</w:t>
      </w:r>
      <w:proofErr w:type="spellEnd"/>
      <w:r w:rsidRPr="003779EF">
        <w:rPr>
          <w:rFonts w:ascii="Times New Roman" w:hAnsi="Times New Roman" w:cs="Times New Roman"/>
          <w:sz w:val="20"/>
          <w:szCs w:val="20"/>
        </w:rPr>
        <w:t>, при температуре от -10 и выключаются при – 2 С</w:t>
      </w:r>
    </w:p>
    <w:p w:rsidR="002A7DE9" w:rsidRPr="003779EF" w:rsidRDefault="002A7DE9" w:rsidP="003779EF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779EF">
        <w:rPr>
          <w:rFonts w:ascii="Times New Roman" w:hAnsi="Times New Roman" w:cs="Times New Roman"/>
          <w:sz w:val="20"/>
          <w:szCs w:val="20"/>
        </w:rPr>
        <w:t>Внутри шкаф освещается двумя лампами, имеет две штепсельные розетки для подключения приборов.</w:t>
      </w:r>
    </w:p>
    <w:p w:rsidR="002A7DE9" w:rsidRPr="003779EF" w:rsidRDefault="002A7DE9" w:rsidP="003779EF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779EF">
        <w:rPr>
          <w:rFonts w:ascii="Times New Roman" w:hAnsi="Times New Roman" w:cs="Times New Roman"/>
          <w:i/>
          <w:sz w:val="20"/>
          <w:szCs w:val="20"/>
        </w:rPr>
        <w:t>Схема комплектации</w:t>
      </w:r>
      <w:r w:rsidRPr="003779EF">
        <w:rPr>
          <w:rFonts w:ascii="Times New Roman" w:hAnsi="Times New Roman" w:cs="Times New Roman"/>
          <w:sz w:val="20"/>
          <w:szCs w:val="20"/>
        </w:rPr>
        <w:t xml:space="preserve"> РШ составляется с лицевой стороны. Полки (ряды) нумеруются снизу вверх, а места в ряду – слева направо.</w:t>
      </w:r>
    </w:p>
    <w:p w:rsidR="002A7DE9" w:rsidRPr="003779EF" w:rsidRDefault="002A7DE9" w:rsidP="003779EF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779EF">
        <w:rPr>
          <w:rFonts w:ascii="Times New Roman" w:hAnsi="Times New Roman" w:cs="Times New Roman"/>
          <w:i/>
          <w:sz w:val="20"/>
          <w:szCs w:val="20"/>
        </w:rPr>
        <w:t>Монтажная схема</w:t>
      </w:r>
      <w:r w:rsidRPr="003779EF">
        <w:rPr>
          <w:rFonts w:ascii="Times New Roman" w:hAnsi="Times New Roman" w:cs="Times New Roman"/>
          <w:sz w:val="20"/>
          <w:szCs w:val="20"/>
        </w:rPr>
        <w:t xml:space="preserve"> составляется на каждый ряд, с монтажной стороны, и нумерация мест в ряду производится справа налево.</w:t>
      </w:r>
    </w:p>
    <w:p w:rsidR="002A7DE9" w:rsidRPr="003779EF" w:rsidRDefault="002A7DE9" w:rsidP="003779EF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779EF">
        <w:rPr>
          <w:rFonts w:ascii="Times New Roman" w:hAnsi="Times New Roman" w:cs="Times New Roman"/>
          <w:sz w:val="20"/>
          <w:szCs w:val="20"/>
        </w:rPr>
        <w:t>В ней указано тип устройств и их название. Приведена нумерация контактов. Напротив контактов может быть указан адрес.</w:t>
      </w:r>
    </w:p>
    <w:p w:rsidR="002A7DE9" w:rsidRPr="003779EF" w:rsidRDefault="002A7DE9" w:rsidP="003779EF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779EF">
        <w:rPr>
          <w:rFonts w:ascii="Times New Roman" w:hAnsi="Times New Roman" w:cs="Times New Roman"/>
          <w:sz w:val="20"/>
          <w:szCs w:val="20"/>
        </w:rPr>
        <w:t>85 – 52, восьмой ряд пятое место 52 контакт</w:t>
      </w:r>
    </w:p>
    <w:p w:rsidR="002A7DE9" w:rsidRPr="003779EF" w:rsidRDefault="002A7DE9" w:rsidP="003779EF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779EF">
        <w:rPr>
          <w:rFonts w:ascii="Times New Roman" w:hAnsi="Times New Roman" w:cs="Times New Roman"/>
          <w:sz w:val="20"/>
          <w:szCs w:val="20"/>
        </w:rPr>
        <w:t>5-42 - , тот же ряд пятое место 42 контакт</w:t>
      </w:r>
    </w:p>
    <w:p w:rsidR="002A7DE9" w:rsidRPr="003779EF" w:rsidRDefault="002A7DE9" w:rsidP="003779EF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779EF">
        <w:rPr>
          <w:rFonts w:ascii="Times New Roman" w:hAnsi="Times New Roman" w:cs="Times New Roman"/>
          <w:sz w:val="20"/>
          <w:szCs w:val="20"/>
        </w:rPr>
        <w:t>81 - , тот же ряд, тоже место 81 контакт</w:t>
      </w:r>
    </w:p>
    <w:p w:rsidR="002A7DE9" w:rsidRPr="003779EF" w:rsidRDefault="002A7DE9" w:rsidP="003779EF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779EF" w:rsidRDefault="003779EF" w:rsidP="002A7DE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4134215"/>
            <wp:effectExtent l="19050" t="0" r="3175" b="0"/>
            <wp:docPr id="1" name="Рисунок 1" descr="H:\ПСА\Схемы\Схемы из типовых альбомов\Монтажная схема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СА\Схемы\Схемы из типовых альбомов\Монтажная схема 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EF" w:rsidRDefault="003779EF" w:rsidP="003779EF">
      <w:pPr>
        <w:rPr>
          <w:rFonts w:ascii="Times New Roman" w:hAnsi="Times New Roman" w:cs="Times New Roman"/>
          <w:sz w:val="20"/>
          <w:szCs w:val="20"/>
        </w:rPr>
      </w:pPr>
    </w:p>
    <w:p w:rsidR="002A7DE9" w:rsidRDefault="003779EF" w:rsidP="003779EF">
      <w:pPr>
        <w:tabs>
          <w:tab w:val="left" w:pos="1786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4178782"/>
            <wp:effectExtent l="19050" t="0" r="3175" b="0"/>
            <wp:docPr id="2" name="Рисунок 2" descr="H:\ПСА\Схемы\Схемы из типовых альбомов\О ря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СА\Схемы\Схемы из типовых альбомов\О ряд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EF" w:rsidRDefault="003779EF" w:rsidP="003779EF">
      <w:pPr>
        <w:tabs>
          <w:tab w:val="left" w:pos="1786"/>
        </w:tabs>
        <w:rPr>
          <w:rFonts w:ascii="Times New Roman" w:hAnsi="Times New Roman" w:cs="Times New Roman"/>
          <w:sz w:val="20"/>
          <w:szCs w:val="20"/>
        </w:rPr>
      </w:pPr>
    </w:p>
    <w:p w:rsidR="003779EF" w:rsidRDefault="003779EF" w:rsidP="003779EF">
      <w:pPr>
        <w:tabs>
          <w:tab w:val="left" w:pos="1786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473389" cy="3959749"/>
            <wp:effectExtent l="19050" t="0" r="3611" b="0"/>
            <wp:docPr id="3" name="Рисунок 3" descr="H:\ПСА\Схемы\Схемы из типовых альбомов\РЦ25Гц пере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СА\Схемы\Схемы из типовых альбомов\РЦ25Гц переез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338" cy="396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EF" w:rsidRPr="003779EF" w:rsidRDefault="003779EF" w:rsidP="003779EF">
      <w:pPr>
        <w:tabs>
          <w:tab w:val="left" w:pos="1786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831133" cy="5494351"/>
            <wp:effectExtent l="19050" t="0" r="7817" b="0"/>
            <wp:docPr id="4" name="Рисунок 4" descr="H:\ПСА\Схемы\ТПР 2путная кодовая АБ с электротягой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СА\Схемы\ТПР 2путная кодовая АБ с электротягой\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181" cy="549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9EF" w:rsidRPr="003779EF" w:rsidSect="00F818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419AC"/>
    <w:multiLevelType w:val="hybridMultilevel"/>
    <w:tmpl w:val="4596E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7DE9"/>
    <w:rsid w:val="00031D18"/>
    <w:rsid w:val="0004410E"/>
    <w:rsid w:val="002A7DE9"/>
    <w:rsid w:val="003779EF"/>
    <w:rsid w:val="00B23967"/>
    <w:rsid w:val="00F81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7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779E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79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5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Шевченко</dc:creator>
  <cp:keywords/>
  <dc:description/>
  <cp:lastModifiedBy>Prepodavatel</cp:lastModifiedBy>
  <cp:revision>3</cp:revision>
  <cp:lastPrinted>2016-04-26T10:03:00Z</cp:lastPrinted>
  <dcterms:created xsi:type="dcterms:W3CDTF">2016-04-21T15:22:00Z</dcterms:created>
  <dcterms:modified xsi:type="dcterms:W3CDTF">2016-04-26T10:14:00Z</dcterms:modified>
</cp:coreProperties>
</file>