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C4" w:rsidRPr="006C7B44" w:rsidRDefault="003D74C4" w:rsidP="003D74C4">
      <w:pPr>
        <w:shd w:val="clear" w:color="auto" w:fill="FFFFFF"/>
        <w:spacing w:before="226"/>
        <w:ind w:left="-540" w:right="27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Вагонные замедлители 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sz w:val="28"/>
          <w:szCs w:val="28"/>
        </w:rPr>
        <w:t xml:space="preserve">Для интервального и прицельного торможения на сортировочных горках устанавливают </w:t>
      </w:r>
      <w:hyperlink r:id="rId7" w:history="1">
        <w:r w:rsidRPr="006C7B4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вагонные замедлители</w:t>
        </w:r>
      </w:hyperlink>
      <w:r w:rsidRPr="000D1212">
        <w:rPr>
          <w:rFonts w:ascii="Times New Roman" w:hAnsi="Times New Roman" w:cs="Times New Roman"/>
          <w:sz w:val="28"/>
          <w:szCs w:val="28"/>
        </w:rPr>
        <w:t xml:space="preserve">, которые зажимают колеса </w:t>
      </w:r>
      <w:r w:rsidRPr="006C7B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90500" distR="1905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126365</wp:posOffset>
            </wp:positionV>
            <wp:extent cx="2520950" cy="2379980"/>
            <wp:effectExtent l="19050" t="0" r="0" b="0"/>
            <wp:wrapSquare wrapText="bothSides"/>
            <wp:docPr id="7" name="Рисунок 2" descr="Рычажно-весовой замедлител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чажно-весовой замедлитель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212">
        <w:rPr>
          <w:rFonts w:ascii="Times New Roman" w:hAnsi="Times New Roman" w:cs="Times New Roman"/>
          <w:sz w:val="28"/>
          <w:szCs w:val="28"/>
        </w:rPr>
        <w:t xml:space="preserve">вагона для их торможения. Замедлители подразделяются </w:t>
      </w:r>
      <w:proofErr w:type="gramStart"/>
      <w:r w:rsidRPr="000D12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1212">
        <w:rPr>
          <w:rFonts w:ascii="Times New Roman" w:hAnsi="Times New Roman" w:cs="Times New Roman"/>
          <w:sz w:val="28"/>
          <w:szCs w:val="28"/>
        </w:rPr>
        <w:t xml:space="preserve"> </w:t>
      </w:r>
      <w:r w:rsidRPr="000D1212">
        <w:rPr>
          <w:rFonts w:ascii="Times New Roman" w:hAnsi="Times New Roman" w:cs="Times New Roman"/>
          <w:i/>
          <w:iCs/>
          <w:sz w:val="28"/>
          <w:szCs w:val="28"/>
        </w:rPr>
        <w:t>весовые</w:t>
      </w:r>
      <w:r w:rsidRPr="000D1212">
        <w:rPr>
          <w:rFonts w:ascii="Times New Roman" w:hAnsi="Times New Roman" w:cs="Times New Roman"/>
          <w:sz w:val="28"/>
          <w:szCs w:val="28"/>
        </w:rPr>
        <w:t xml:space="preserve"> и </w:t>
      </w:r>
      <w:r w:rsidRPr="000D1212">
        <w:rPr>
          <w:rFonts w:ascii="Times New Roman" w:hAnsi="Times New Roman" w:cs="Times New Roman"/>
          <w:i/>
          <w:iCs/>
          <w:sz w:val="28"/>
          <w:szCs w:val="28"/>
        </w:rPr>
        <w:t>нажимные</w:t>
      </w:r>
      <w:r w:rsidRPr="000D1212">
        <w:rPr>
          <w:rFonts w:ascii="Times New Roman" w:hAnsi="Times New Roman" w:cs="Times New Roman"/>
          <w:sz w:val="28"/>
          <w:szCs w:val="28"/>
        </w:rPr>
        <w:t>.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b/>
          <w:bCs/>
          <w:sz w:val="28"/>
          <w:szCs w:val="28"/>
        </w:rPr>
        <w:t>Весовые замедлители</w:t>
      </w:r>
      <w:r w:rsidRPr="000D1212">
        <w:rPr>
          <w:rFonts w:ascii="Times New Roman" w:hAnsi="Times New Roman" w:cs="Times New Roman"/>
          <w:sz w:val="28"/>
          <w:szCs w:val="28"/>
        </w:rPr>
        <w:t xml:space="preserve"> характеризуются применением пневматического привода для подъема тормозной системы в рабочее положение, после чего тормозное усилие (прижатие тормозных устройств к колесам) создается весом самого вагона. 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b/>
          <w:bCs/>
          <w:sz w:val="28"/>
          <w:szCs w:val="28"/>
        </w:rPr>
        <w:t>Нажимные замедлители</w:t>
      </w:r>
      <w:r w:rsidRPr="000D1212">
        <w:rPr>
          <w:rFonts w:ascii="Times New Roman" w:hAnsi="Times New Roman" w:cs="Times New Roman"/>
          <w:sz w:val="28"/>
          <w:szCs w:val="28"/>
        </w:rPr>
        <w:t xml:space="preserve"> передают тормозное усилие, создаваемое пневматическим приводом, непосредственно на колеса вагонов. 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sz w:val="28"/>
          <w:szCs w:val="28"/>
        </w:rPr>
        <w:t>Применяются следующие механические вагонные замедлители:</w:t>
      </w:r>
    </w:p>
    <w:p w:rsidR="000D1212" w:rsidRPr="000D1212" w:rsidRDefault="0033373C" w:rsidP="000D1212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D1212" w:rsidRPr="006C7B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клещевидно-весовой замедлитель</w:t>
        </w:r>
      </w:hyperlink>
      <w:r w:rsidR="000D1212" w:rsidRPr="000D1212">
        <w:rPr>
          <w:rFonts w:ascii="Times New Roman" w:hAnsi="Times New Roman" w:cs="Times New Roman"/>
          <w:sz w:val="28"/>
          <w:szCs w:val="28"/>
        </w:rPr>
        <w:t xml:space="preserve"> типа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КВ-3</w:t>
      </w:r>
      <w:r w:rsidR="000D1212" w:rsidRPr="000D1212">
        <w:rPr>
          <w:rFonts w:ascii="Times New Roman" w:hAnsi="Times New Roman" w:cs="Times New Roman"/>
          <w:sz w:val="28"/>
          <w:szCs w:val="28"/>
        </w:rPr>
        <w:t xml:space="preserve">,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ВЗПГ</w:t>
      </w:r>
      <w:r w:rsidR="000D1212" w:rsidRPr="000D1212">
        <w:rPr>
          <w:rFonts w:ascii="Times New Roman" w:hAnsi="Times New Roman" w:cs="Times New Roman"/>
          <w:sz w:val="28"/>
          <w:szCs w:val="28"/>
        </w:rPr>
        <w:t>;</w:t>
      </w:r>
    </w:p>
    <w:p w:rsidR="000D1212" w:rsidRPr="000D1212" w:rsidRDefault="0033373C" w:rsidP="000D1212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0D1212" w:rsidRPr="006C7B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клещевидно-нажимной</w:t>
        </w:r>
        <w:proofErr w:type="gramEnd"/>
        <w:r w:rsidR="000D1212" w:rsidRPr="006C7B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с подъемным устройством</w:t>
        </w:r>
      </w:hyperlink>
      <w:r w:rsidR="000D1212" w:rsidRPr="000D1212">
        <w:rPr>
          <w:rFonts w:ascii="Times New Roman" w:hAnsi="Times New Roman" w:cs="Times New Roman"/>
          <w:sz w:val="28"/>
          <w:szCs w:val="28"/>
        </w:rPr>
        <w:t xml:space="preserve"> типа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КНП</w:t>
      </w:r>
      <w:r w:rsidR="000D1212" w:rsidRPr="000D1212">
        <w:rPr>
          <w:rFonts w:ascii="Times New Roman" w:hAnsi="Times New Roman" w:cs="Times New Roman"/>
          <w:sz w:val="28"/>
          <w:szCs w:val="28"/>
        </w:rPr>
        <w:t xml:space="preserve">,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Т50</w:t>
      </w:r>
      <w:r w:rsidR="000D1212" w:rsidRPr="000D1212">
        <w:rPr>
          <w:rFonts w:ascii="Times New Roman" w:hAnsi="Times New Roman" w:cs="Times New Roman"/>
          <w:sz w:val="28"/>
          <w:szCs w:val="28"/>
        </w:rPr>
        <w:t xml:space="preserve"> </w:t>
      </w:r>
      <w:r w:rsidR="000D1212" w:rsidRPr="006C7B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90500" distR="1905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189865</wp:posOffset>
            </wp:positionV>
            <wp:extent cx="2749550" cy="2595880"/>
            <wp:effectExtent l="19050" t="0" r="0" b="0"/>
            <wp:wrapTight wrapText="bothSides">
              <wp:wrapPolygon edited="0">
                <wp:start x="-150" y="0"/>
                <wp:lineTo x="-150" y="21399"/>
                <wp:lineTo x="21550" y="21399"/>
                <wp:lineTo x="21550" y="0"/>
                <wp:lineTo x="-150" y="0"/>
              </wp:wrapPolygon>
            </wp:wrapTight>
            <wp:docPr id="6" name="Рисунок 3" descr="Рычажно-нажимной замедлитель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чажно-нажимной замедлитель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212" w:rsidRPr="000D1212">
        <w:rPr>
          <w:rFonts w:ascii="Times New Roman" w:hAnsi="Times New Roman" w:cs="Times New Roman"/>
          <w:sz w:val="28"/>
          <w:szCs w:val="28"/>
        </w:rPr>
        <w:t xml:space="preserve">и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КЗ-5</w:t>
      </w:r>
      <w:r w:rsidR="000D1212" w:rsidRPr="000D1212">
        <w:rPr>
          <w:rFonts w:ascii="Times New Roman" w:hAnsi="Times New Roman" w:cs="Times New Roman"/>
          <w:sz w:val="28"/>
          <w:szCs w:val="28"/>
        </w:rPr>
        <w:t>;</w:t>
      </w:r>
    </w:p>
    <w:p w:rsidR="000D1212" w:rsidRPr="000D1212" w:rsidRDefault="0033373C" w:rsidP="000D1212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0D1212" w:rsidRPr="006C7B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рычажно-нажимной</w:t>
        </w:r>
        <w:proofErr w:type="gramEnd"/>
      </w:hyperlink>
      <w:r w:rsidR="000D1212" w:rsidRPr="000D1212">
        <w:rPr>
          <w:rFonts w:ascii="Times New Roman" w:hAnsi="Times New Roman" w:cs="Times New Roman"/>
          <w:sz w:val="28"/>
          <w:szCs w:val="28"/>
        </w:rPr>
        <w:t xml:space="preserve"> типа 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РНЗ-2</w:t>
      </w:r>
      <w:r w:rsidR="000D1212" w:rsidRPr="000D1212">
        <w:rPr>
          <w:rFonts w:ascii="Times New Roman" w:hAnsi="Times New Roman" w:cs="Times New Roman"/>
          <w:sz w:val="28"/>
          <w:szCs w:val="28"/>
        </w:rPr>
        <w:t>,</w:t>
      </w:r>
      <w:r w:rsidR="000D1212" w:rsidRPr="000D1212">
        <w:rPr>
          <w:rFonts w:ascii="Times New Roman" w:hAnsi="Times New Roman" w:cs="Times New Roman"/>
          <w:i/>
          <w:iCs/>
          <w:sz w:val="28"/>
          <w:szCs w:val="28"/>
        </w:rPr>
        <w:t>РНЗ-2М.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sz w:val="28"/>
          <w:szCs w:val="28"/>
        </w:rPr>
        <w:t xml:space="preserve">Все типы замедлителей являются механическими и действуют по принципу нажатия </w:t>
      </w:r>
      <w:hyperlink r:id="rId15" w:history="1">
        <w:r w:rsidRPr="006C7B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тормозных шин</w:t>
        </w:r>
      </w:hyperlink>
      <w:r w:rsidRPr="000D1212">
        <w:rPr>
          <w:rFonts w:ascii="Times New Roman" w:hAnsi="Times New Roman" w:cs="Times New Roman"/>
          <w:sz w:val="28"/>
          <w:szCs w:val="28"/>
        </w:rPr>
        <w:t xml:space="preserve">, уложенных вдоль рельсов, на бандажи колес вагонов. В качестве привода, приводящего в действие замедлитель, используют </w:t>
      </w:r>
      <w:r w:rsidRPr="006C7B44">
        <w:rPr>
          <w:rFonts w:ascii="Times New Roman" w:hAnsi="Times New Roman" w:cs="Times New Roman"/>
          <w:i/>
          <w:iCs/>
          <w:sz w:val="28"/>
          <w:szCs w:val="28"/>
        </w:rPr>
        <w:t>пневматические тормозные цилиндры</w:t>
      </w:r>
      <w:r w:rsidRPr="000D1212">
        <w:rPr>
          <w:rFonts w:ascii="Times New Roman" w:hAnsi="Times New Roman" w:cs="Times New Roman"/>
          <w:sz w:val="28"/>
          <w:szCs w:val="28"/>
        </w:rPr>
        <w:t>. При впуске воздуха в тормозной цилиндр тормозные шины передвигаются и нажимают на бандажи колес. Регулируя силу нажатия изменением давления сжатого воздуха в цилиндре, обеспечивают разные ступени торможения для снижения скорости движения отцепа. Выпуская сжатый воздух из тормозного цилиндра в атмосферу, растормаживают замедлитель.</w:t>
      </w:r>
    </w:p>
    <w:p w:rsidR="000D1212" w:rsidRPr="000D1212" w:rsidRDefault="000D1212" w:rsidP="000D121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sz w:val="28"/>
          <w:szCs w:val="28"/>
        </w:rPr>
        <w:t xml:space="preserve">Вагонный замедлитель может занимать одно из трех положений: </w:t>
      </w:r>
      <w:proofErr w:type="spellStart"/>
      <w:r w:rsidRPr="006C7B44">
        <w:rPr>
          <w:rFonts w:ascii="Times New Roman" w:hAnsi="Times New Roman" w:cs="Times New Roman"/>
          <w:i/>
          <w:iCs/>
          <w:sz w:val="28"/>
          <w:szCs w:val="28"/>
        </w:rPr>
        <w:t>отторможенное</w:t>
      </w:r>
      <w:proofErr w:type="spellEnd"/>
      <w:r w:rsidRPr="000D1212">
        <w:rPr>
          <w:rFonts w:ascii="Times New Roman" w:hAnsi="Times New Roman" w:cs="Times New Roman"/>
          <w:sz w:val="28"/>
          <w:szCs w:val="28"/>
        </w:rPr>
        <w:t xml:space="preserve">, </w:t>
      </w:r>
      <w:r w:rsidRPr="006C7B44">
        <w:rPr>
          <w:rFonts w:ascii="Times New Roman" w:hAnsi="Times New Roman" w:cs="Times New Roman"/>
          <w:i/>
          <w:iCs/>
          <w:sz w:val="28"/>
          <w:szCs w:val="28"/>
        </w:rPr>
        <w:t>подготовленное к торможению</w:t>
      </w:r>
      <w:r w:rsidRPr="000D1212">
        <w:rPr>
          <w:rFonts w:ascii="Times New Roman" w:hAnsi="Times New Roman" w:cs="Times New Roman"/>
          <w:sz w:val="28"/>
          <w:szCs w:val="28"/>
        </w:rPr>
        <w:t xml:space="preserve"> и </w:t>
      </w:r>
      <w:r w:rsidRPr="006C7B44">
        <w:rPr>
          <w:rFonts w:ascii="Times New Roman" w:hAnsi="Times New Roman" w:cs="Times New Roman"/>
          <w:i/>
          <w:iCs/>
          <w:sz w:val="28"/>
          <w:szCs w:val="28"/>
        </w:rPr>
        <w:t>рабочее</w:t>
      </w:r>
      <w:r w:rsidRPr="000D1212">
        <w:rPr>
          <w:rFonts w:ascii="Times New Roman" w:hAnsi="Times New Roman" w:cs="Times New Roman"/>
          <w:sz w:val="28"/>
          <w:szCs w:val="28"/>
        </w:rPr>
        <w:t>.</w:t>
      </w:r>
    </w:p>
    <w:p w:rsidR="000D1212" w:rsidRDefault="000D1212" w:rsidP="00DA09B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12">
        <w:rPr>
          <w:rFonts w:ascii="Times New Roman" w:hAnsi="Times New Roman" w:cs="Times New Roman"/>
          <w:sz w:val="28"/>
          <w:szCs w:val="28"/>
        </w:rPr>
        <w:t>При входе вагона на замедлитель с пульта управления включается требуемая ступень торможения в зависимости от веса вагона, скорости его движения и расстояния до подвижного состава на пути, на который следует отцеп.</w:t>
      </w:r>
    </w:p>
    <w:p w:rsidR="000D1212" w:rsidRPr="00DA09BA" w:rsidRDefault="000D1212" w:rsidP="00DA09B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B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вагонными замедлителями может осуществляться </w:t>
      </w:r>
      <w:r w:rsidRPr="00DA09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автоматически или вручную с горочного поста переключателем на шесть положений: четыре тормозных, нулевое и </w:t>
      </w:r>
      <w:proofErr w:type="spellStart"/>
      <w:r w:rsidRPr="00DA09BA">
        <w:rPr>
          <w:rFonts w:ascii="Times New Roman" w:hAnsi="Times New Roman" w:cs="Times New Roman"/>
          <w:color w:val="000000"/>
          <w:sz w:val="28"/>
          <w:szCs w:val="28"/>
        </w:rPr>
        <w:t>отторможенное</w:t>
      </w:r>
      <w:proofErr w:type="spellEnd"/>
      <w:r w:rsidRPr="00DA09BA">
        <w:rPr>
          <w:rFonts w:ascii="Times New Roman" w:hAnsi="Times New Roman" w:cs="Times New Roman"/>
          <w:color w:val="000000"/>
          <w:sz w:val="28"/>
          <w:szCs w:val="28"/>
        </w:rPr>
        <w:t xml:space="preserve"> (при автоматическом управлении этот переключатель находится в нулевом положении). Разработано и внедряется новое устройство управления, которое использует микропроцессорную технику.</w:t>
      </w:r>
    </w:p>
    <w:p w:rsidR="003D74C4" w:rsidRPr="006C7B44" w:rsidRDefault="003D74C4" w:rsidP="00DA09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z w:val="28"/>
          <w:szCs w:val="28"/>
        </w:rPr>
        <w:t>В настоящее время горки оборудуются тор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>мозными позициями (ТП), располагаемыми, как правило, перед разделительной стрелкой (I ТП), за разделительной стрелкой (II ТП) и в начале парковых путей (III ТП).</w:t>
      </w:r>
    </w:p>
    <w:p w:rsidR="003D74C4" w:rsidRPr="006C7B44" w:rsidRDefault="003D74C4" w:rsidP="00DA09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z w:val="28"/>
          <w:szCs w:val="28"/>
        </w:rPr>
        <w:t>Основной задачей тормозных позиций (I и II), часто называе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>мых горочными или верхними, является интер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>вально</w:t>
      </w:r>
      <w:r w:rsidR="003C601F"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торможени</w:t>
      </w:r>
      <w:r w:rsidR="003C601F" w:rsidRPr="006C7B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4C4" w:rsidRPr="006C7B44" w:rsidRDefault="003D74C4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z w:val="28"/>
          <w:szCs w:val="28"/>
        </w:rPr>
        <w:t>В задачи парковой тормозной позиции (III) входит прицель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>ное торможение вагонных отцепов и установление скоростей, дос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таточных для того, чтобы они докатились до расчетной точки на сортировочном пути. При этом скорость соударения отцепов в парке не должна превышать </w:t>
      </w:r>
      <w:smartTag w:uri="urn:schemas-microsoft-com:office:smarttags" w:element="metricconverter">
        <w:smartTagPr>
          <w:attr w:name="ProductID" w:val="5 км/ч"/>
        </w:smartTagPr>
        <w:r w:rsidRPr="006C7B44">
          <w:rPr>
            <w:rFonts w:ascii="Times New Roman" w:hAnsi="Times New Roman" w:cs="Times New Roman"/>
            <w:color w:val="000000"/>
            <w:sz w:val="28"/>
            <w:szCs w:val="28"/>
          </w:rPr>
          <w:t>5 км/ч</w:t>
        </w:r>
      </w:smartTag>
      <w:r w:rsidRPr="006C7B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212" w:rsidRPr="006C7B44" w:rsidRDefault="000D1212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="003D74C4" w:rsidRPr="006C7B4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ребования, предъяв</w:t>
      </w:r>
      <w:r w:rsidR="003D74C4" w:rsidRPr="006C7B44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="003D74C4"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ляемы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3D74C4"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</w:t>
      </w:r>
      <w:r w:rsidRPr="000D1212">
        <w:rPr>
          <w:rFonts w:ascii="Times New Roman" w:hAnsi="Times New Roman" w:cs="Times New Roman"/>
          <w:sz w:val="28"/>
          <w:szCs w:val="28"/>
        </w:rPr>
        <w:t>вагонным замедлителям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D1212" w:rsidRDefault="003D74C4" w:rsidP="000D1212">
      <w:pPr>
        <w:pStyle w:val="ab"/>
        <w:numPr>
          <w:ilvl w:val="0"/>
          <w:numId w:val="2"/>
        </w:numPr>
        <w:shd w:val="clear" w:color="auto" w:fill="FFFFFF"/>
        <w:ind w:right="2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высокая надежность и экономичность в расходовании энергоресур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сов, </w:t>
      </w:r>
    </w:p>
    <w:p w:rsidR="005C181D" w:rsidRPr="005C181D" w:rsidRDefault="003D74C4" w:rsidP="005C181D">
      <w:pPr>
        <w:pStyle w:val="ab"/>
        <w:numPr>
          <w:ilvl w:val="0"/>
          <w:numId w:val="2"/>
        </w:numPr>
        <w:shd w:val="clear" w:color="auto" w:fill="FFFFFF"/>
        <w:ind w:right="27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C181D">
        <w:rPr>
          <w:rFonts w:ascii="Times New Roman" w:hAnsi="Times New Roman" w:cs="Times New Roman"/>
          <w:color w:val="000000"/>
          <w:sz w:val="28"/>
          <w:szCs w:val="28"/>
        </w:rPr>
        <w:t xml:space="preserve">небольшая металлоемкость </w:t>
      </w:r>
      <w:r w:rsidRPr="005C181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глубина заложения от уровня головки</w:t>
      </w:r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</w:p>
    <w:p w:rsidR="000D1212" w:rsidRPr="005C181D" w:rsidRDefault="003D74C4" w:rsidP="005C181D">
      <w:pPr>
        <w:pStyle w:val="ab"/>
        <w:numPr>
          <w:ilvl w:val="0"/>
          <w:numId w:val="2"/>
        </w:numPr>
        <w:shd w:val="clear" w:color="auto" w:fill="FFFFFF"/>
        <w:ind w:right="27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небольшая трудоемкость обслуживания</w:t>
      </w:r>
      <w:r w:rsidRPr="005C18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1212" w:rsidRPr="005C181D" w:rsidRDefault="003D74C4" w:rsidP="005C181D">
      <w:pPr>
        <w:pStyle w:val="ab"/>
        <w:numPr>
          <w:ilvl w:val="0"/>
          <w:numId w:val="2"/>
        </w:numPr>
        <w:shd w:val="clear" w:color="auto" w:fill="FFFFFF"/>
        <w:ind w:right="271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быстродействи</w:t>
      </w:r>
      <w:r w:rsidR="000D1212"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</w:t>
      </w:r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медлителей при </w:t>
      </w:r>
      <w:proofErr w:type="spellStart"/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оттормаживании</w:t>
      </w:r>
      <w:proofErr w:type="spellEnd"/>
      <w:r w:rsidRPr="005C18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3D74C4" w:rsidRPr="006C7B44" w:rsidRDefault="00AF1A41" w:rsidP="000D1212">
      <w:pPr>
        <w:shd w:val="clear" w:color="auto" w:fill="FFFFFF"/>
        <w:ind w:left="-256" w:right="2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</w:t>
      </w:r>
      <w:r w:rsidR="003D74C4"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современ</w:t>
      </w:r>
      <w:r w:rsidR="003D74C4"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горочны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>вагонны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>замедлител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ям относятся замедлители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типа ВЗПГ, ВЗП и КЗ, 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>парковы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D74C4"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1B5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4C4"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типа РНЗ-2М, ПНЗ-1 и ПГЗ.</w:t>
      </w:r>
    </w:p>
    <w:p w:rsidR="005C181D" w:rsidRDefault="003D74C4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Тормозная система замедлителя может занимать следующие 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два положения: </w:t>
      </w:r>
      <w:proofErr w:type="spellStart"/>
      <w:r w:rsidRPr="006C7B44">
        <w:rPr>
          <w:rFonts w:ascii="Times New Roman" w:hAnsi="Times New Roman" w:cs="Times New Roman"/>
          <w:color w:val="000000"/>
          <w:sz w:val="28"/>
          <w:szCs w:val="28"/>
        </w:rPr>
        <w:t>отторможенное</w:t>
      </w:r>
      <w:proofErr w:type="spellEnd"/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— «ОТ», при котором раствор тормозных шин больше ширины вагонного и локомотив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  <w:t>ного колеса, и заторможенное положение — «Т», в которое тормоз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ная система переводится при въезде вагона на замедлитель автома</w:t>
      </w:r>
      <w:r w:rsidRPr="006C7B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тически (тормозная система занимает верхнее положение). В этом </w:t>
      </w:r>
      <w:r w:rsidRPr="006C7B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положении расстояние между тормозными шинами становится </w:t>
      </w:r>
      <w:r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меньше ширины вагонного колеса</w:t>
      </w:r>
      <w:r w:rsidR="006C7B44"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3D74C4" w:rsidRPr="006C7B44" w:rsidRDefault="003D74C4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СГ </w:t>
      </w:r>
      <w:r w:rsidR="00A06E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может 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оборуд</w:t>
      </w:r>
      <w:r w:rsidR="00A06E2B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06E2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ся то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чечными вагонными замедлителями, устанавливаемыми вдоль од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ного </w:t>
      </w:r>
      <w:r w:rsidR="006C7B44"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 двух рельсов в шпальные ящики на протяжении части или всего пути следования вагонных отцепов от вершины горки до кон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3"/>
          <w:sz w:val="28"/>
          <w:szCs w:val="28"/>
        </w:rPr>
        <w:t>ца сортировочного парка.</w:t>
      </w:r>
    </w:p>
    <w:p w:rsidR="003D74C4" w:rsidRPr="006C7B44" w:rsidRDefault="003D74C4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Точечные замедлители взаимодействуют </w:t>
      </w:r>
      <w:r w:rsidRPr="006C7B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гребнем колеса. В зависимости от конкретного места </w:t>
      </w:r>
      <w:r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установки на пути движения вагонов каждый точечный ва</w:t>
      </w:r>
      <w:r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гонный замедлитель (ТВЗ) в заводских условиях настраивается </w:t>
      </w:r>
      <w:r w:rsidRPr="006C7B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требуемую (граничную) скорость, при превышении которой </w:t>
      </w:r>
      <w:r w:rsidRPr="006C7B4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скатывающимся вагоном начинает проявляться тормозящий </w:t>
      </w:r>
      <w:r w:rsidRPr="006C7B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эффект ТВЗ. Если эта скорость ниже </w:t>
      </w:r>
      <w:proofErr w:type="gramStart"/>
      <w:r w:rsidRPr="006C7B44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граничной</w:t>
      </w:r>
      <w:proofErr w:type="gramEnd"/>
      <w:r w:rsidRPr="006C7B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тормозящий </w:t>
      </w:r>
      <w:r w:rsidRPr="006C7B44">
        <w:rPr>
          <w:rFonts w:ascii="Times New Roman" w:hAnsi="Times New Roman" w:cs="Times New Roman"/>
          <w:color w:val="000000"/>
          <w:spacing w:val="3"/>
          <w:sz w:val="28"/>
          <w:szCs w:val="28"/>
        </w:rPr>
        <w:t>эффект не проявляется.</w:t>
      </w:r>
    </w:p>
    <w:p w:rsidR="003D74C4" w:rsidRPr="006C7B44" w:rsidRDefault="003D74C4" w:rsidP="003D74C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Особенность работы ТВЗ требует установки большого коли</w:t>
      </w: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чества замедлителей по длине пути скатывания вагонов </w:t>
      </w:r>
      <w:r w:rsidRPr="006C7B4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для 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ния необходимого суммарного тормозного эффекта. Как правило, на каждом </w:t>
      </w:r>
      <w:proofErr w:type="spellStart"/>
      <w:r w:rsidRPr="006C7B44">
        <w:rPr>
          <w:rFonts w:ascii="Times New Roman" w:hAnsi="Times New Roman" w:cs="Times New Roman"/>
          <w:color w:val="000000"/>
          <w:sz w:val="28"/>
          <w:szCs w:val="28"/>
        </w:rPr>
        <w:t>подгорочном</w:t>
      </w:r>
      <w:proofErr w:type="spellEnd"/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 пути устанавливается 800—1200 ТВЗ.</w:t>
      </w:r>
    </w:p>
    <w:p w:rsidR="003D74C4" w:rsidRPr="006C7B44" w:rsidRDefault="003D74C4" w:rsidP="003D74C4">
      <w:pPr>
        <w:shd w:val="clear" w:color="auto" w:fill="FFFFFF"/>
        <w:spacing w:before="7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отечественных горках эта технология не получила распрос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транение и практически нигде не используется.</w:t>
      </w:r>
    </w:p>
    <w:p w:rsidR="003D74C4" w:rsidRPr="006C7B44" w:rsidRDefault="003D74C4" w:rsidP="003D74C4">
      <w:pPr>
        <w:shd w:val="clear" w:color="auto" w:fill="FFFFFF"/>
        <w:spacing w:before="137"/>
        <w:ind w:left="-540" w:right="271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lastRenderedPageBreak/>
        <w:t>Тормозные средства на постоянных магнитах</w:t>
      </w:r>
    </w:p>
    <w:p w:rsidR="003D74C4" w:rsidRPr="006C7B44" w:rsidRDefault="003D74C4" w:rsidP="003D74C4">
      <w:pPr>
        <w:shd w:val="clear" w:color="auto" w:fill="FFFFFF"/>
        <w:spacing w:before="58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Тормозные средства, в которых используются магнитные свой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 xml:space="preserve">ства взаимодействующих элементов — вагона и замедлителя, для торможения транспортных средств называют магнитными. Среди </w:t>
      </w:r>
      <w:r w:rsidRPr="006C7B4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них различают тормозные средства на постоянных магнитах и элек</w:t>
      </w:r>
      <w:r w:rsidRPr="006C7B4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тродинамические </w:t>
      </w:r>
      <w:proofErr w:type="spellStart"/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вихретоковые</w:t>
      </w:r>
      <w:proofErr w:type="spellEnd"/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. Хотя этот класс замедлителей от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носится к </w:t>
      </w:r>
      <w:proofErr w:type="gramStart"/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перспективному</w:t>
      </w:r>
      <w:proofErr w:type="gramEnd"/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на сегодняшний день такие тормозные </w:t>
      </w: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 не имеют широкого распространения.</w:t>
      </w:r>
    </w:p>
    <w:p w:rsidR="003D74C4" w:rsidRPr="006C7B44" w:rsidRDefault="003D74C4" w:rsidP="006C7B44">
      <w:pPr>
        <w:shd w:val="clear" w:color="auto" w:fill="FFFFFF"/>
        <w:ind w:left="-540" w:right="27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Несмотря на достоинства замедлителей: плав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ность торможения, простота регулирования тормозного усилия, </w:t>
      </w: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исключение выдавливания вагонов, практически полное отсутствие 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влияния внешних погодных факторов, незначительный износ шин, они не получили распространения. Главными причинами этого яв</w:t>
      </w:r>
      <w:r w:rsidRPr="006C7B4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ляются чрезвычайно высокая энергоемкость, сложность коммутирующих устройств и очень невысокая удельная тормозная. Более широкие перспективы создания магнитных замедлите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лей открылись с использованием магнитных систем на постоян</w:t>
      </w: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ных магнитах. </w:t>
      </w:r>
    </w:p>
    <w:p w:rsidR="003D74C4" w:rsidRPr="006C7B44" w:rsidRDefault="003D74C4" w:rsidP="003D74C4">
      <w:pPr>
        <w:shd w:val="clear" w:color="auto" w:fill="FFFFFF"/>
        <w:spacing w:before="7" w:after="770"/>
        <w:ind w:left="-540" w:right="27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6C7B44" w:rsidRPr="006C7B4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t>агнитные замедлители будущее тор</w:t>
      </w:r>
      <w:r w:rsidRPr="006C7B4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C7B44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мозной техники</w:t>
      </w:r>
    </w:p>
    <w:p w:rsidR="00E45547" w:rsidRPr="006C7B44" w:rsidRDefault="00E45547">
      <w:pPr>
        <w:rPr>
          <w:sz w:val="28"/>
          <w:szCs w:val="28"/>
        </w:rPr>
      </w:pPr>
    </w:p>
    <w:sectPr w:rsidR="00E45547" w:rsidRPr="006C7B44" w:rsidSect="00E4554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D7" w:rsidRDefault="00481DD7" w:rsidP="00A05F3D">
      <w:r>
        <w:separator/>
      </w:r>
    </w:p>
  </w:endnote>
  <w:endnote w:type="continuationSeparator" w:id="0">
    <w:p w:rsidR="00481DD7" w:rsidRDefault="00481DD7" w:rsidP="00A05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3E" w:rsidRDefault="00333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4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23E" w:rsidRDefault="00481D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3E" w:rsidRDefault="003337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7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99A">
      <w:rPr>
        <w:rStyle w:val="a5"/>
        <w:noProof/>
      </w:rPr>
      <w:t>1</w:t>
    </w:r>
    <w:r>
      <w:rPr>
        <w:rStyle w:val="a5"/>
      </w:rPr>
      <w:fldChar w:fldCharType="end"/>
    </w:r>
  </w:p>
  <w:p w:rsidR="00E8123E" w:rsidRDefault="00481D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D7" w:rsidRDefault="00481DD7" w:rsidP="00A05F3D">
      <w:r>
        <w:separator/>
      </w:r>
    </w:p>
  </w:footnote>
  <w:footnote w:type="continuationSeparator" w:id="0">
    <w:p w:rsidR="00481DD7" w:rsidRDefault="00481DD7" w:rsidP="00A05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7A77"/>
    <w:multiLevelType w:val="hybridMultilevel"/>
    <w:tmpl w:val="BBEE18B4"/>
    <w:lvl w:ilvl="0" w:tplc="041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>
    <w:nsid w:val="3B5E482A"/>
    <w:multiLevelType w:val="multilevel"/>
    <w:tmpl w:val="818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4C4"/>
    <w:rsid w:val="000D1212"/>
    <w:rsid w:val="001B5E4E"/>
    <w:rsid w:val="0033373C"/>
    <w:rsid w:val="003C601F"/>
    <w:rsid w:val="003D74C4"/>
    <w:rsid w:val="00481DD7"/>
    <w:rsid w:val="0049699A"/>
    <w:rsid w:val="004D15AB"/>
    <w:rsid w:val="005B5B1A"/>
    <w:rsid w:val="005C181D"/>
    <w:rsid w:val="006C7B44"/>
    <w:rsid w:val="009A6D62"/>
    <w:rsid w:val="00A05F3D"/>
    <w:rsid w:val="00A06E2B"/>
    <w:rsid w:val="00AF1A41"/>
    <w:rsid w:val="00DA09BA"/>
    <w:rsid w:val="00E45547"/>
    <w:rsid w:val="00E6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7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74C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D74C4"/>
  </w:style>
  <w:style w:type="paragraph" w:styleId="a6">
    <w:name w:val="Balloon Text"/>
    <w:basedOn w:val="a"/>
    <w:link w:val="a7"/>
    <w:uiPriority w:val="99"/>
    <w:semiHidden/>
    <w:unhideWhenUsed/>
    <w:rsid w:val="003C6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0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0D12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D1212"/>
    <w:rPr>
      <w:color w:val="0000FF"/>
      <w:u w:val="single"/>
    </w:rPr>
  </w:style>
  <w:style w:type="character" w:styleId="aa">
    <w:name w:val="Emphasis"/>
    <w:basedOn w:val="a0"/>
    <w:uiPriority w:val="20"/>
    <w:qFormat/>
    <w:rsid w:val="000D1212"/>
    <w:rPr>
      <w:i/>
      <w:iCs/>
    </w:rPr>
  </w:style>
  <w:style w:type="paragraph" w:styleId="ab">
    <w:name w:val="List Paragraph"/>
    <w:basedOn w:val="a"/>
    <w:uiPriority w:val="34"/>
    <w:qFormat/>
    <w:rsid w:val="000D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Image('image/img1414.png',466,447,'&#1056;&#1099;&#1095;&#1072;&#1078;&#1085;&#1086;-&#1074;&#1077;&#1089;&#1086;&#1074;&#1086;&#1081;%20&#1079;&#1072;&#1084;&#1077;&#1076;&#1083;&#1080;&#1090;&#1077;&#1083;&#1100;')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Image('image/img1412.png',1024,628,'&#1042;&#1072;&#1075;&#1086;&#1085;&#1085;&#1099;&#1081;%20&#1079;&#1072;&#1084;&#1077;&#1076;&#1083;&#1080;&#1090;&#1077;&#1083;&#1100;')" TargetMode="External"/><Relationship Id="rId12" Type="http://schemas.openxmlformats.org/officeDocument/2006/relationships/hyperlink" Target="javascript:ViewImage('image/img1415.png',466,389,'&#1056;&#1099;&#1095;&#1072;&#1078;&#1085;&#1086;-&#1085;&#1072;&#1078;&#1080;&#1084;&#1085;&#1086;&#1081;%20&#1079;&#1072;&#1084;&#1077;&#1076;&#1083;&#1080;&#1090;&#1077;&#1083;&#1100;'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iewImage('image/img1417.png',1024,768,'&#1050;&#1083;&#1077;&#1097;&#1077;&#1074;&#1080;&#1076;&#1085;&#1086;-&#1085;&#1072;&#1078;&#1080;&#1084;&#1085;&#1086;&#1081;%20&#1079;&#1072;&#1084;&#1077;&#1076;&#1083;&#1080;&#1090;&#1077;&#1083;&#1100;%20&#1050;&#1047;-5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ViewImage('image/img1419.png',940,380,'&#1042;&#1072;&#1075;&#1086;&#1085;&#1085;&#1099;&#1081;%20&#1079;&#1072;&#1084;&#1077;&#1076;&#1083;&#1080;&#1090;&#1077;&#1083;&#1100;%20&#1059;&#1042;&#1057;&#1050;')" TargetMode="External"/><Relationship Id="rId10" Type="http://schemas.openxmlformats.org/officeDocument/2006/relationships/hyperlink" Target="javascript:ViewImage('image/img1416.png',690,518,'&#1050;&#1083;&#1077;&#1097;&#1077;&#1074;&#1080;&#1076;&#1085;&#1086;-&#1074;&#1077;&#1089;&#1086;&#1074;&#1086;&#1081;%20&#1079;&#1072;&#1084;&#1077;&#1076;&#1083;&#1080;&#1090;&#1077;&#1083;&#1100;%20&#1050;&#1042;-3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javascript:ViewImage('image/img1418.png',1024,768,'&#1056;&#1099;&#1095;&#1072;&#1078;&#1085;&#1086;-&#1085;&#1072;&#1078;&#1080;&#1084;&#1085;&#1086;&#1081;%20&#1079;&#1072;&#1084;&#1077;&#1076;&#1083;&#1080;&#1090;&#1077;&#1083;&#1100;%20&#1056;&#1053;&#1047;-2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1</cp:lastModifiedBy>
  <cp:revision>7</cp:revision>
  <dcterms:created xsi:type="dcterms:W3CDTF">2018-05-11T07:24:00Z</dcterms:created>
  <dcterms:modified xsi:type="dcterms:W3CDTF">2019-04-01T08:38:00Z</dcterms:modified>
</cp:coreProperties>
</file>