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DD" w:rsidRPr="008574DF" w:rsidRDefault="001E10DD" w:rsidP="008574DF">
      <w:pPr>
        <w:jc w:val="center"/>
        <w:rPr>
          <w:b/>
        </w:rPr>
      </w:pPr>
      <w:r w:rsidRPr="008574DF">
        <w:rPr>
          <w:b/>
        </w:rPr>
        <w:t>Влияние сверхвысокочастотного излучения горочных датчиков на эксплуатационный персонал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>На сортировочных горках железных дорог многих стран ближ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  <w:spacing w:val="2"/>
        </w:rPr>
        <w:t xml:space="preserve">него и дальнего зарубежья эксплуатируются радиолокационные </w:t>
      </w:r>
      <w:r w:rsidRPr="008574DF">
        <w:rPr>
          <w:color w:val="000000"/>
          <w:spacing w:val="1"/>
        </w:rPr>
        <w:t>датчики скорости, предназначенные для измерения скорости ска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</w:rPr>
        <w:t>тывающихся отцепов. Они работают в диапазоне сверхвысокочас</w:t>
      </w:r>
      <w:r w:rsidRPr="008574DF">
        <w:rPr>
          <w:color w:val="000000"/>
        </w:rPr>
        <w:softHyphen/>
      </w:r>
      <w:r w:rsidRPr="008574DF">
        <w:rPr>
          <w:color w:val="000000"/>
          <w:spacing w:val="-4"/>
        </w:rPr>
        <w:t>тотных электромагнитных волн, с мощностью излучения 5—30 мВт.</w:t>
      </w: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  <w:spacing w:val="-6"/>
        </w:rPr>
      </w:pPr>
      <w:r w:rsidRPr="008574DF">
        <w:rPr>
          <w:color w:val="000000"/>
          <w:spacing w:val="-4"/>
        </w:rPr>
        <w:t xml:space="preserve">Характерной формой взаимодействия электромагнитного поля с </w:t>
      </w:r>
      <w:r w:rsidRPr="008574DF">
        <w:rPr>
          <w:color w:val="000000"/>
        </w:rPr>
        <w:t>излучением до 50 мВт с живым организмом [13] является сочета</w:t>
      </w:r>
      <w:r w:rsidRPr="008574DF">
        <w:rPr>
          <w:color w:val="000000"/>
        </w:rPr>
        <w:softHyphen/>
      </w:r>
      <w:r w:rsidRPr="008574DF">
        <w:rPr>
          <w:color w:val="000000"/>
          <w:spacing w:val="2"/>
        </w:rPr>
        <w:t xml:space="preserve">ние нагрева ткани, зависящее от поглощаемой (как полупроводящей средой) энергии, определяющей нетепловое воздействие на </w:t>
      </w:r>
      <w:r w:rsidRPr="008574DF">
        <w:rPr>
          <w:color w:val="000000"/>
        </w:rPr>
        <w:t xml:space="preserve">организм. Следует заметить, что на организм человека действует </w:t>
      </w:r>
      <w:r w:rsidRPr="008574DF">
        <w:rPr>
          <w:color w:val="000000"/>
          <w:spacing w:val="-1"/>
        </w:rPr>
        <w:t>весьма большое число естественных и искусственных источников радиоизлучения в диапазоне 0,01—10</w:t>
      </w:r>
      <w:r w:rsidRPr="008574DF">
        <w:rPr>
          <w:color w:val="000000"/>
          <w:spacing w:val="-1"/>
          <w:vertAlign w:val="superscript"/>
        </w:rPr>
        <w:t>5</w:t>
      </w:r>
      <w:r w:rsidRPr="008574DF">
        <w:rPr>
          <w:color w:val="000000"/>
          <w:spacing w:val="-1"/>
        </w:rPr>
        <w:t xml:space="preserve"> МГц. Например, спектр из</w:t>
      </w:r>
      <w:r w:rsidRPr="008574DF">
        <w:rPr>
          <w:color w:val="000000"/>
          <w:spacing w:val="-1"/>
        </w:rPr>
        <w:softHyphen/>
        <w:t>лучения естественного источника радиоизлучения Солнца и галак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  <w:spacing w:val="1"/>
        </w:rPr>
        <w:t>тик занимает область приблизительно от 10 МГц до 10 ГГц. Ин</w:t>
      </w:r>
      <w:r w:rsidRPr="008574DF">
        <w:rPr>
          <w:color w:val="000000"/>
          <w:spacing w:val="1"/>
        </w:rPr>
        <w:softHyphen/>
        <w:t>тенсивность солнечного излучения в спокойном состоянии нахо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  <w:spacing w:val="-6"/>
        </w:rPr>
        <w:t>дится в пределах 10</w:t>
      </w:r>
      <w:r w:rsidRPr="008574DF">
        <w:rPr>
          <w:vertAlign w:val="superscript"/>
        </w:rPr>
        <w:t>-10</w:t>
      </w:r>
      <w:r w:rsidRPr="008574DF">
        <w:rPr>
          <w:color w:val="000000"/>
          <w:spacing w:val="-6"/>
        </w:rPr>
        <w:t>до10</w:t>
      </w:r>
      <w:r w:rsidRPr="008574DF">
        <w:rPr>
          <w:vertAlign w:val="superscript"/>
        </w:rPr>
        <w:t>-8</w:t>
      </w:r>
      <w:r w:rsidRPr="008574DF">
        <w:rPr>
          <w:color w:val="000000"/>
          <w:spacing w:val="-6"/>
        </w:rPr>
        <w:t>Вт/м</w:t>
      </w:r>
      <w:proofErr w:type="gramStart"/>
      <w:r w:rsidRPr="008574DF">
        <w:rPr>
          <w:color w:val="000000"/>
          <w:spacing w:val="4"/>
          <w:vertAlign w:val="superscript"/>
        </w:rPr>
        <w:t>2</w:t>
      </w:r>
      <w:proofErr w:type="gramEnd"/>
      <w:r w:rsidRPr="008574DF">
        <w:rPr>
          <w:color w:val="000000"/>
          <w:spacing w:val="-6"/>
        </w:rPr>
        <w:t xml:space="preserve"> МГц. В последнее время весьма </w:t>
      </w:r>
      <w:r w:rsidRPr="008574DF">
        <w:rPr>
          <w:color w:val="000000"/>
        </w:rPr>
        <w:t>широкое распространение получила мобильная радиосвязь, рабо</w:t>
      </w:r>
      <w:r w:rsidRPr="008574DF">
        <w:rPr>
          <w:color w:val="000000"/>
        </w:rPr>
        <w:softHyphen/>
      </w:r>
      <w:r w:rsidRPr="008574DF">
        <w:rPr>
          <w:color w:val="000000"/>
          <w:spacing w:val="-1"/>
        </w:rPr>
        <w:t xml:space="preserve">тающая в диапазоне около 1 ГГц стандарта </w:t>
      </w:r>
      <w:r w:rsidRPr="008574DF">
        <w:rPr>
          <w:color w:val="000000"/>
          <w:spacing w:val="-1"/>
          <w:lang w:val="en-US"/>
        </w:rPr>
        <w:t>GSM</w:t>
      </w:r>
      <w:r w:rsidRPr="008574DF">
        <w:rPr>
          <w:color w:val="000000"/>
          <w:spacing w:val="-1"/>
        </w:rPr>
        <w:t xml:space="preserve">-900, </w:t>
      </w:r>
      <w:r w:rsidRPr="008574DF">
        <w:rPr>
          <w:color w:val="000000"/>
          <w:spacing w:val="-1"/>
          <w:lang w:val="en-US"/>
        </w:rPr>
        <w:t>GSM</w:t>
      </w:r>
      <w:r w:rsidRPr="008574DF">
        <w:rPr>
          <w:color w:val="000000"/>
          <w:spacing w:val="-1"/>
        </w:rPr>
        <w:t>-1800. Значения плотности потока энергии, создаваемые мобильными те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</w:rPr>
        <w:t xml:space="preserve">лефонами моделей </w:t>
      </w:r>
      <w:r w:rsidRPr="008574DF">
        <w:rPr>
          <w:color w:val="000000"/>
          <w:lang w:val="en-US"/>
        </w:rPr>
        <w:t>Ericson</w:t>
      </w:r>
      <w:r w:rsidRPr="008574DF">
        <w:rPr>
          <w:color w:val="000000"/>
        </w:rPr>
        <w:t xml:space="preserve"> </w:t>
      </w:r>
      <w:r w:rsidRPr="008574DF">
        <w:rPr>
          <w:color w:val="000000"/>
          <w:lang w:val="en-US"/>
        </w:rPr>
        <w:t>DF</w:t>
      </w:r>
      <w:r w:rsidRPr="008574DF">
        <w:rPr>
          <w:color w:val="000000"/>
        </w:rPr>
        <w:t xml:space="preserve"> 388, </w:t>
      </w:r>
      <w:r w:rsidRPr="008574DF">
        <w:rPr>
          <w:color w:val="000000"/>
          <w:lang w:val="en-US"/>
        </w:rPr>
        <w:t>Siemens</w:t>
      </w:r>
      <w:r w:rsidRPr="008574DF">
        <w:rPr>
          <w:color w:val="000000"/>
        </w:rPr>
        <w:t xml:space="preserve"> </w:t>
      </w:r>
      <w:r w:rsidRPr="008574DF">
        <w:rPr>
          <w:color w:val="000000"/>
          <w:lang w:val="en-US"/>
        </w:rPr>
        <w:t>C</w:t>
      </w:r>
      <w:r w:rsidRPr="008574DF">
        <w:rPr>
          <w:color w:val="000000"/>
        </w:rPr>
        <w:t xml:space="preserve">25, </w:t>
      </w:r>
      <w:r w:rsidRPr="008574DF">
        <w:rPr>
          <w:color w:val="000000"/>
          <w:lang w:val="en-US"/>
        </w:rPr>
        <w:t>Motorola</w:t>
      </w:r>
      <w:r w:rsidRPr="008574DF">
        <w:rPr>
          <w:color w:val="000000"/>
        </w:rPr>
        <w:t xml:space="preserve"> </w:t>
      </w:r>
      <w:r w:rsidRPr="008574DF">
        <w:rPr>
          <w:color w:val="000000"/>
          <w:lang w:val="en-US"/>
        </w:rPr>
        <w:t>M</w:t>
      </w:r>
      <w:r w:rsidRPr="008574DF">
        <w:rPr>
          <w:color w:val="000000"/>
        </w:rPr>
        <w:t xml:space="preserve">3188 </w:t>
      </w:r>
      <w:r w:rsidRPr="008574DF">
        <w:rPr>
          <w:color w:val="000000"/>
          <w:spacing w:val="-2"/>
        </w:rPr>
        <w:t>соответственно составляют 239, 212, 111 мкВт/см</w:t>
      </w:r>
      <w:proofErr w:type="gramStart"/>
      <w:r w:rsidRPr="008574DF">
        <w:rPr>
          <w:color w:val="000000"/>
          <w:spacing w:val="-2"/>
          <w:vertAlign w:val="superscript"/>
        </w:rPr>
        <w:t>2</w:t>
      </w:r>
      <w:proofErr w:type="gramEnd"/>
      <w:r w:rsidRPr="008574DF">
        <w:rPr>
          <w:color w:val="000000"/>
          <w:spacing w:val="-2"/>
        </w:rPr>
        <w:t>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2"/>
        </w:rPr>
        <w:t>Согласно гигиеническим нормам «Временно допустимых уров</w:t>
      </w:r>
      <w:r w:rsidRPr="008574DF">
        <w:rPr>
          <w:color w:val="000000"/>
          <w:spacing w:val="-2"/>
        </w:rPr>
        <w:softHyphen/>
        <w:t>ней воздействия электромагнитных излучений, создаваемых систе</w:t>
      </w:r>
      <w:r w:rsidRPr="008574DF">
        <w:rPr>
          <w:color w:val="000000"/>
          <w:spacing w:val="-2"/>
        </w:rPr>
        <w:softHyphen/>
      </w:r>
      <w:r w:rsidRPr="008574DF">
        <w:rPr>
          <w:color w:val="000000"/>
        </w:rPr>
        <w:t>мами сотовой радиосвязи» ГН 2.1/2.2.4.019-94, величина плотнос</w:t>
      </w:r>
      <w:r w:rsidRPr="008574DF">
        <w:rPr>
          <w:color w:val="000000"/>
        </w:rPr>
        <w:softHyphen/>
        <w:t>ти потока электромагнитной энергии в районе головы пользовате</w:t>
      </w:r>
      <w:r w:rsidRPr="008574DF">
        <w:rPr>
          <w:color w:val="000000"/>
        </w:rPr>
        <w:softHyphen/>
      </w:r>
      <w:r w:rsidRPr="008574DF">
        <w:rPr>
          <w:color w:val="000000"/>
          <w:spacing w:val="2"/>
        </w:rPr>
        <w:t>ля не должна превышать 100 мкВт/см</w:t>
      </w:r>
      <w:proofErr w:type="gramStart"/>
      <w:r w:rsidRPr="008574DF">
        <w:rPr>
          <w:color w:val="000000"/>
          <w:spacing w:val="4"/>
          <w:vertAlign w:val="superscript"/>
        </w:rPr>
        <w:t>2</w:t>
      </w:r>
      <w:proofErr w:type="gramEnd"/>
      <w:r w:rsidRPr="008574DF">
        <w:rPr>
          <w:color w:val="000000"/>
          <w:spacing w:val="2"/>
        </w:rPr>
        <w:t>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>Биофизика воздействия электромагнитного поля СВЧ на орга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  <w:spacing w:val="1"/>
        </w:rPr>
        <w:t>низм, по данным исследований свидетельствует скорее о раздра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  <w:spacing w:val="-1"/>
        </w:rPr>
        <w:t>жающем, чем о поражающем эффекте, т.е. скорее о физиологичес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  <w:spacing w:val="1"/>
        </w:rPr>
        <w:t>ком в общем смысле, чем о патологическом аспекте воздействия электромагнитной энергии.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1"/>
        </w:rPr>
        <w:t>Определяющей для нормирования опасности работы в усло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  <w:spacing w:val="-2"/>
        </w:rPr>
        <w:t xml:space="preserve">виях воздействия электромагнитного поля во многих странах пока </w:t>
      </w:r>
      <w:r w:rsidRPr="008574DF">
        <w:rPr>
          <w:color w:val="000000"/>
          <w:spacing w:val="1"/>
        </w:rPr>
        <w:t>принята степень их теплового действия.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noProof/>
        </w:rPr>
        <w:drawing>
          <wp:anchor distT="0" distB="0" distL="6401435" distR="6401435" simplePos="0" relativeHeight="251665408" behindDoc="0" locked="0" layoutInCell="1" allowOverlap="1">
            <wp:simplePos x="49530" y="6400800"/>
            <wp:positionH relativeFrom="margin">
              <wp:align>center</wp:align>
            </wp:positionH>
            <wp:positionV relativeFrom="margin">
              <wp:align>center</wp:align>
            </wp:positionV>
            <wp:extent cx="6518910" cy="205232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4DF">
        <w:rPr>
          <w:color w:val="000000"/>
          <w:spacing w:val="1"/>
        </w:rPr>
        <w:t xml:space="preserve">Предельно допустимые уровни (ПДУ) воздействия на людей </w:t>
      </w:r>
      <w:r w:rsidRPr="008574DF">
        <w:rPr>
          <w:color w:val="000000"/>
          <w:spacing w:val="3"/>
        </w:rPr>
        <w:t xml:space="preserve">электромагнитных излучений </w:t>
      </w:r>
      <w:proofErr w:type="spellStart"/>
      <w:r w:rsidRPr="008574DF">
        <w:rPr>
          <w:color w:val="000000"/>
          <w:spacing w:val="3"/>
        </w:rPr>
        <w:t>СВЧ-диапазонов</w:t>
      </w:r>
      <w:proofErr w:type="spellEnd"/>
      <w:r w:rsidRPr="008574DF">
        <w:rPr>
          <w:color w:val="000000"/>
          <w:spacing w:val="3"/>
        </w:rPr>
        <w:t>, принятые в раз</w:t>
      </w:r>
      <w:r w:rsidRPr="008574DF">
        <w:rPr>
          <w:color w:val="000000"/>
          <w:spacing w:val="3"/>
        </w:rPr>
        <w:softHyphen/>
      </w:r>
      <w:r w:rsidRPr="008574DF">
        <w:rPr>
          <w:color w:val="000000"/>
          <w:spacing w:val="1"/>
        </w:rPr>
        <w:t>ных странах, приведены в табл. 4.1.</w:t>
      </w:r>
    </w:p>
    <w:p w:rsidR="00472DF2" w:rsidRPr="008574DF" w:rsidRDefault="00A12E5E" w:rsidP="008574DF">
      <w:pPr>
        <w:shd w:val="clear" w:color="auto" w:fill="FFFFFF"/>
        <w:ind w:firstLine="284"/>
        <w:jc w:val="both"/>
      </w:pPr>
      <w:r w:rsidRPr="008574DF">
        <w:rPr>
          <w:noProof/>
        </w:rPr>
        <w:pict>
          <v:line id="_x0000_s1032" style="position:absolute;left:0;text-align:left;z-index:251666432;mso-position-horizontal-relative:margin" from="-188.3pt,391.3pt" to="-188.3pt,468pt" o:allowincell="f" strokeweight=".35pt">
            <w10:wrap anchorx="margin"/>
          </v:line>
        </w:pict>
      </w:r>
      <w:r w:rsidR="00472DF2" w:rsidRPr="008574DF">
        <w:rPr>
          <w:color w:val="000000"/>
          <w:spacing w:val="5"/>
        </w:rPr>
        <w:t xml:space="preserve">Предельно допустимые уровни плотности потока энергии </w:t>
      </w:r>
      <w:proofErr w:type="spellStart"/>
      <w:r w:rsidR="00472DF2" w:rsidRPr="008574DF">
        <w:rPr>
          <w:color w:val="000000"/>
          <w:spacing w:val="4"/>
        </w:rPr>
        <w:t>ППЭ</w:t>
      </w:r>
      <w:r w:rsidR="00472DF2" w:rsidRPr="008574DF">
        <w:rPr>
          <w:color w:val="000000"/>
          <w:spacing w:val="4"/>
          <w:vertAlign w:val="subscript"/>
        </w:rPr>
        <w:t>пду</w:t>
      </w:r>
      <w:proofErr w:type="spellEnd"/>
      <w:r w:rsidR="00472DF2" w:rsidRPr="008574DF">
        <w:rPr>
          <w:color w:val="000000"/>
          <w:spacing w:val="4"/>
        </w:rPr>
        <w:t xml:space="preserve"> электромагнитных полей (ЭМП) в диапазоне частот </w:t>
      </w:r>
      <w:r w:rsidR="00472DF2" w:rsidRPr="008574DF">
        <w:rPr>
          <w:color w:val="000000"/>
          <w:spacing w:val="5"/>
        </w:rPr>
        <w:t xml:space="preserve">300 </w:t>
      </w:r>
      <w:proofErr w:type="spellStart"/>
      <w:r w:rsidR="00472DF2" w:rsidRPr="008574DF">
        <w:rPr>
          <w:color w:val="000000"/>
          <w:spacing w:val="5"/>
        </w:rPr>
        <w:t>мГц</w:t>
      </w:r>
      <w:proofErr w:type="spellEnd"/>
      <w:r w:rsidR="00472DF2" w:rsidRPr="008574DF">
        <w:rPr>
          <w:color w:val="000000"/>
          <w:spacing w:val="5"/>
        </w:rPr>
        <w:t>—300 Гц для персонала, работающего вблизи источ</w:t>
      </w:r>
      <w:r w:rsidR="00472DF2" w:rsidRPr="008574DF">
        <w:rPr>
          <w:color w:val="000000"/>
          <w:spacing w:val="5"/>
        </w:rPr>
        <w:softHyphen/>
        <w:t>ников ЭМП, а также обслуживающего эти источники в соот</w:t>
      </w:r>
      <w:r w:rsidR="00472DF2" w:rsidRPr="008574DF">
        <w:rPr>
          <w:color w:val="000000"/>
          <w:spacing w:val="5"/>
        </w:rPr>
        <w:softHyphen/>
      </w:r>
      <w:r w:rsidR="00472DF2" w:rsidRPr="008574DF">
        <w:rPr>
          <w:color w:val="000000"/>
          <w:spacing w:val="3"/>
        </w:rPr>
        <w:t>ветствии с ГОСТ 12.1.006-84 определяются ВЭ соотношения:</w:t>
      </w:r>
    </w:p>
    <w:p w:rsidR="00472DF2" w:rsidRPr="008574DF" w:rsidRDefault="00472DF2" w:rsidP="008574DF">
      <w:pPr>
        <w:shd w:val="clear" w:color="auto" w:fill="FFFFFF"/>
        <w:ind w:firstLine="284"/>
        <w:jc w:val="center"/>
      </w:pPr>
      <w:proofErr w:type="spellStart"/>
      <w:r w:rsidRPr="008574DF">
        <w:t>ппэ</w:t>
      </w:r>
      <w:r w:rsidRPr="008574DF">
        <w:rPr>
          <w:vertAlign w:val="subscript"/>
        </w:rPr>
        <w:t>пду</w:t>
      </w:r>
      <w:proofErr w:type="spellEnd"/>
      <w:r w:rsidRPr="008574DF">
        <w:t xml:space="preserve"> = </w:t>
      </w:r>
      <w:proofErr w:type="spellStart"/>
      <w:r w:rsidRPr="008574DF">
        <w:t>эн</w:t>
      </w:r>
      <w:r w:rsidRPr="008574DF">
        <w:rPr>
          <w:vertAlign w:val="subscript"/>
        </w:rPr>
        <w:t>пду</w:t>
      </w:r>
      <w:proofErr w:type="spellEnd"/>
      <w:r w:rsidRPr="008574DF">
        <w:t>/т,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t xml:space="preserve">где </w:t>
      </w:r>
      <w:proofErr w:type="spellStart"/>
      <w:r w:rsidRPr="008574DF">
        <w:t>ЭН</w:t>
      </w:r>
      <w:r w:rsidRPr="008574DF">
        <w:rPr>
          <w:vertAlign w:val="subscript"/>
        </w:rPr>
        <w:t>пду</w:t>
      </w:r>
      <w:proofErr w:type="spellEnd"/>
      <w:r w:rsidRPr="008574DF">
        <w:t xml:space="preserve"> — нормированная  величина энер1етической нагрузки за рабочий день в </w:t>
      </w:r>
      <w:proofErr w:type="spellStart"/>
      <w:r w:rsidRPr="008574DF">
        <w:t>мкВт</w:t>
      </w:r>
      <w:proofErr w:type="gramStart"/>
      <w:r w:rsidRPr="008574DF">
        <w:t>.ч</w:t>
      </w:r>
      <w:proofErr w:type="gramEnd"/>
      <w:r w:rsidRPr="008574DF">
        <w:t>ас</w:t>
      </w:r>
      <w:proofErr w:type="spellEnd"/>
      <w:r w:rsidRPr="008574DF">
        <w:t>/см</w:t>
      </w:r>
      <w:r w:rsidRPr="008574DF">
        <w:rPr>
          <w:vertAlign w:val="superscript"/>
        </w:rPr>
        <w:t>2</w:t>
      </w:r>
      <w:r w:rsidRPr="008574DF">
        <w:t>; Т— время пребывания в зоне излучения за рабочую смену.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 xml:space="preserve">Нормами ГОСТ установлена величина ЭН      = 200 </w:t>
      </w:r>
      <w:proofErr w:type="spellStart"/>
      <w:r w:rsidRPr="008574DF">
        <w:rPr>
          <w:color w:val="000000"/>
          <w:spacing w:val="-1"/>
        </w:rPr>
        <w:t>мкВтч</w:t>
      </w:r>
      <w:proofErr w:type="spellEnd"/>
      <w:r w:rsidRPr="008574DF">
        <w:rPr>
          <w:color w:val="000000"/>
          <w:spacing w:val="-1"/>
        </w:rPr>
        <w:t>/см</w:t>
      </w:r>
      <w:proofErr w:type="gramStart"/>
      <w:r w:rsidRPr="008574DF">
        <w:rPr>
          <w:color w:val="000000"/>
          <w:spacing w:val="-1"/>
          <w:vertAlign w:val="superscript"/>
        </w:rPr>
        <w:t>2</w:t>
      </w:r>
      <w:proofErr w:type="gramEnd"/>
      <w:r w:rsidRPr="008574DF">
        <w:rPr>
          <w:color w:val="000000"/>
          <w:spacing w:val="-1"/>
        </w:rPr>
        <w:t xml:space="preserve">. </w:t>
      </w:r>
      <w:r w:rsidRPr="008574DF">
        <w:rPr>
          <w:color w:val="000000"/>
        </w:rPr>
        <w:t xml:space="preserve">ПДУ воздействия </w:t>
      </w:r>
      <w:proofErr w:type="spellStart"/>
      <w:r w:rsidRPr="008574DF">
        <w:rPr>
          <w:color w:val="000000"/>
        </w:rPr>
        <w:t>СВЧ-излучения</w:t>
      </w:r>
      <w:proofErr w:type="spellEnd"/>
      <w:r w:rsidRPr="008574DF">
        <w:rPr>
          <w:color w:val="000000"/>
        </w:rPr>
        <w:t xml:space="preserve"> в России многократно мень</w:t>
      </w:r>
      <w:r w:rsidRPr="008574DF">
        <w:rPr>
          <w:color w:val="000000"/>
        </w:rPr>
        <w:softHyphen/>
      </w:r>
      <w:r w:rsidRPr="008574DF">
        <w:rPr>
          <w:color w:val="000000"/>
          <w:spacing w:val="-3"/>
        </w:rPr>
        <w:t xml:space="preserve">ше, чем в других странах, что подтверждает данные о </w:t>
      </w:r>
      <w:r w:rsidRPr="008574DF">
        <w:rPr>
          <w:color w:val="000000"/>
          <w:spacing w:val="-3"/>
        </w:rPr>
        <w:lastRenderedPageBreak/>
        <w:t xml:space="preserve">влиянии </w:t>
      </w:r>
      <w:proofErr w:type="spellStart"/>
      <w:r w:rsidRPr="008574DF">
        <w:rPr>
          <w:color w:val="000000"/>
          <w:spacing w:val="-3"/>
        </w:rPr>
        <w:t>СВЧ-</w:t>
      </w:r>
      <w:r w:rsidRPr="008574DF">
        <w:rPr>
          <w:color w:val="000000"/>
        </w:rPr>
        <w:t>излучения</w:t>
      </w:r>
      <w:proofErr w:type="spellEnd"/>
      <w:r w:rsidRPr="008574DF">
        <w:rPr>
          <w:color w:val="000000"/>
        </w:rPr>
        <w:t xml:space="preserve"> как </w:t>
      </w:r>
      <w:proofErr w:type="gramStart"/>
      <w:r w:rsidRPr="008574DF">
        <w:rPr>
          <w:color w:val="000000"/>
        </w:rPr>
        <w:t>факторе</w:t>
      </w:r>
      <w:proofErr w:type="gramEnd"/>
      <w:r w:rsidRPr="008574DF">
        <w:rPr>
          <w:color w:val="000000"/>
        </w:rPr>
        <w:t xml:space="preserve"> носящем скорее раздражающий, чем пора</w:t>
      </w:r>
      <w:r w:rsidRPr="008574DF">
        <w:rPr>
          <w:color w:val="000000"/>
        </w:rPr>
        <w:softHyphen/>
      </w:r>
      <w:r w:rsidRPr="008574DF">
        <w:rPr>
          <w:color w:val="000000"/>
          <w:spacing w:val="-5"/>
        </w:rPr>
        <w:t>жающий эффект.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2"/>
        </w:rPr>
        <w:t xml:space="preserve">Исследования специалистов в области санитарии и гигиены </w:t>
      </w:r>
      <w:r w:rsidRPr="008574DF">
        <w:rPr>
          <w:color w:val="000000"/>
          <w:spacing w:val="-1"/>
        </w:rPr>
        <w:t>свидетельствуют, что наиболее уязвимыми участками тела для об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</w:rPr>
        <w:t>лучения являются глаза и ткани семенников, в которых при дли</w:t>
      </w:r>
      <w:r w:rsidRPr="008574DF">
        <w:rPr>
          <w:color w:val="000000"/>
        </w:rPr>
        <w:softHyphen/>
        <w:t>тельном непрерывном облучении плотностью потока, превышаю</w:t>
      </w:r>
      <w:r w:rsidRPr="008574DF">
        <w:rPr>
          <w:color w:val="000000"/>
        </w:rPr>
        <w:softHyphen/>
        <w:t>щей 5000 мкВт/см</w:t>
      </w:r>
      <w:proofErr w:type="gramStart"/>
      <w:r w:rsidRPr="008574DF">
        <w:rPr>
          <w:color w:val="000000"/>
          <w:vertAlign w:val="superscript"/>
        </w:rPr>
        <w:t>2</w:t>
      </w:r>
      <w:proofErr w:type="gramEnd"/>
      <w:r w:rsidRPr="008574DF">
        <w:rPr>
          <w:color w:val="000000"/>
        </w:rPr>
        <w:t xml:space="preserve"> (5 мВт/см</w:t>
      </w:r>
      <w:r w:rsidRPr="008574DF">
        <w:rPr>
          <w:color w:val="000000"/>
          <w:spacing w:val="4"/>
          <w:vertAlign w:val="superscript"/>
        </w:rPr>
        <w:t>2</w:t>
      </w:r>
      <w:r w:rsidRPr="008574DF">
        <w:rPr>
          <w:color w:val="000000"/>
        </w:rPr>
        <w:t xml:space="preserve">), может повышаться температура. </w:t>
      </w:r>
      <w:r w:rsidRPr="008574DF">
        <w:rPr>
          <w:color w:val="000000"/>
          <w:spacing w:val="-2"/>
        </w:rPr>
        <w:t xml:space="preserve">Критическим для глаз </w:t>
      </w:r>
      <w:proofErr w:type="gramStart"/>
      <w:r w:rsidRPr="008574DF">
        <w:rPr>
          <w:color w:val="000000"/>
          <w:spacing w:val="-2"/>
        </w:rPr>
        <w:t xml:space="preserve">считается повышение температуры на 10° С. </w:t>
      </w:r>
      <w:r w:rsidRPr="008574DF">
        <w:rPr>
          <w:color w:val="000000"/>
          <w:spacing w:val="-8"/>
        </w:rPr>
        <w:t xml:space="preserve">В то же самое время малые мощности </w:t>
      </w:r>
      <w:proofErr w:type="spellStart"/>
      <w:r w:rsidRPr="008574DF">
        <w:rPr>
          <w:color w:val="000000"/>
          <w:spacing w:val="-8"/>
        </w:rPr>
        <w:t>СВЧ-излучения</w:t>
      </w:r>
      <w:proofErr w:type="spellEnd"/>
      <w:r w:rsidRPr="008574DF">
        <w:rPr>
          <w:color w:val="000000"/>
          <w:spacing w:val="-8"/>
        </w:rPr>
        <w:t xml:space="preserve"> вызывают</w:t>
      </w:r>
      <w:proofErr w:type="gramEnd"/>
      <w:r w:rsidRPr="008574DF">
        <w:rPr>
          <w:color w:val="000000"/>
          <w:spacing w:val="-8"/>
        </w:rPr>
        <w:t xml:space="preserve"> и </w:t>
      </w:r>
      <w:r w:rsidRPr="008574DF">
        <w:rPr>
          <w:color w:val="000000"/>
          <w:spacing w:val="-6"/>
        </w:rPr>
        <w:t>положительные, стимулирующие эффекты на организм человека. На</w:t>
      </w:r>
      <w:r w:rsidRPr="008574DF">
        <w:rPr>
          <w:color w:val="000000"/>
          <w:spacing w:val="-6"/>
        </w:rPr>
        <w:softHyphen/>
      </w:r>
      <w:r w:rsidRPr="008574DF">
        <w:rPr>
          <w:color w:val="000000"/>
          <w:spacing w:val="-8"/>
        </w:rPr>
        <w:t>пример, при тепловых энергиях наблюдается стимулирующее воздей</w:t>
      </w:r>
      <w:r w:rsidRPr="008574DF">
        <w:rPr>
          <w:color w:val="000000"/>
          <w:spacing w:val="-8"/>
        </w:rPr>
        <w:softHyphen/>
        <w:t>ствие излучения: улучшение чувствительности глаз человека, адаптиро</w:t>
      </w:r>
      <w:r w:rsidRPr="008574DF">
        <w:rPr>
          <w:color w:val="000000"/>
          <w:spacing w:val="-8"/>
        </w:rPr>
        <w:softHyphen/>
      </w:r>
      <w:r w:rsidRPr="008574DF">
        <w:rPr>
          <w:color w:val="000000"/>
          <w:spacing w:val="-5"/>
        </w:rPr>
        <w:t xml:space="preserve">ванных к темноте, малые мощности </w:t>
      </w:r>
      <w:proofErr w:type="spellStart"/>
      <w:r w:rsidRPr="008574DF">
        <w:rPr>
          <w:color w:val="000000"/>
          <w:spacing w:val="-5"/>
        </w:rPr>
        <w:t>СВЧ-колебаний</w:t>
      </w:r>
      <w:proofErr w:type="spellEnd"/>
      <w:r w:rsidRPr="008574DF">
        <w:rPr>
          <w:color w:val="000000"/>
          <w:spacing w:val="-5"/>
        </w:rPr>
        <w:t xml:space="preserve"> используются в </w:t>
      </w:r>
      <w:r w:rsidRPr="008574DF">
        <w:rPr>
          <w:color w:val="000000"/>
          <w:spacing w:val="-6"/>
        </w:rPr>
        <w:t>медицинских приборах для лечения желудочных заболеваний.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6"/>
        </w:rPr>
        <w:t xml:space="preserve">Предельно допустимые уровни воздействия </w:t>
      </w:r>
      <w:proofErr w:type="spellStart"/>
      <w:r w:rsidRPr="008574DF">
        <w:rPr>
          <w:color w:val="000000"/>
          <w:spacing w:val="-6"/>
        </w:rPr>
        <w:t>СВЧ-излучения</w:t>
      </w:r>
      <w:proofErr w:type="spellEnd"/>
      <w:r w:rsidRPr="008574DF">
        <w:rPr>
          <w:color w:val="000000"/>
          <w:spacing w:val="-6"/>
        </w:rPr>
        <w:t>, при</w:t>
      </w:r>
      <w:r w:rsidRPr="008574DF">
        <w:rPr>
          <w:color w:val="000000"/>
          <w:spacing w:val="-6"/>
        </w:rPr>
        <w:softHyphen/>
        <w:t>нятые в стране, получены на основе гигиенической оценки и клинико-</w:t>
      </w:r>
      <w:r w:rsidRPr="008574DF">
        <w:rPr>
          <w:color w:val="000000"/>
          <w:spacing w:val="-2"/>
        </w:rPr>
        <w:t>физиологических данных по функциональным изменениям в орга</w:t>
      </w:r>
      <w:r w:rsidRPr="008574DF">
        <w:rPr>
          <w:color w:val="000000"/>
          <w:spacing w:val="-2"/>
        </w:rPr>
        <w:softHyphen/>
      </w:r>
      <w:r w:rsidRPr="008574DF">
        <w:rPr>
          <w:color w:val="000000"/>
          <w:spacing w:val="-5"/>
        </w:rPr>
        <w:t xml:space="preserve">низме человека. В США и ряде других зарубежных стран в качестве </w:t>
      </w:r>
      <w:r w:rsidRPr="008574DF">
        <w:rPr>
          <w:color w:val="000000"/>
          <w:spacing w:val="-4"/>
        </w:rPr>
        <w:t xml:space="preserve">критерия при выработке ПДУ приняты не функциональные, как </w:t>
      </w:r>
      <w:proofErr w:type="gramStart"/>
      <w:r w:rsidRPr="008574DF">
        <w:rPr>
          <w:color w:val="000000"/>
          <w:spacing w:val="-4"/>
        </w:rPr>
        <w:t>пра</w:t>
      </w:r>
      <w:r w:rsidRPr="008574DF">
        <w:rPr>
          <w:color w:val="000000"/>
          <w:spacing w:val="-4"/>
        </w:rPr>
        <w:softHyphen/>
      </w:r>
      <w:r w:rsidRPr="008574DF">
        <w:rPr>
          <w:color w:val="000000"/>
          <w:spacing w:val="-2"/>
        </w:rPr>
        <w:t>вило</w:t>
      </w:r>
      <w:proofErr w:type="gramEnd"/>
      <w:r w:rsidRPr="008574DF">
        <w:rPr>
          <w:color w:val="000000"/>
          <w:spacing w:val="-2"/>
        </w:rPr>
        <w:t xml:space="preserve"> обратимые, а более заметные морфологические изменения.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4"/>
        </w:rPr>
        <w:t>На сортировочных горках железных дорог России эксплуатиру</w:t>
      </w:r>
      <w:r w:rsidRPr="008574DF">
        <w:rPr>
          <w:color w:val="000000"/>
          <w:spacing w:val="-4"/>
        </w:rPr>
        <w:softHyphen/>
      </w:r>
      <w:r w:rsidRPr="008574DF">
        <w:rPr>
          <w:color w:val="000000"/>
          <w:spacing w:val="-5"/>
        </w:rPr>
        <w:t xml:space="preserve">ются датчики двух типов, являющиеся источниками </w:t>
      </w:r>
      <w:proofErr w:type="spellStart"/>
      <w:r w:rsidRPr="008574DF">
        <w:rPr>
          <w:color w:val="000000"/>
          <w:spacing w:val="-5"/>
        </w:rPr>
        <w:t>СВЧ-излучения</w:t>
      </w:r>
      <w:proofErr w:type="spellEnd"/>
      <w:r w:rsidRPr="008574DF">
        <w:rPr>
          <w:color w:val="000000"/>
          <w:spacing w:val="-5"/>
        </w:rPr>
        <w:t xml:space="preserve">. </w:t>
      </w:r>
      <w:r w:rsidRPr="008574DF">
        <w:rPr>
          <w:color w:val="000000"/>
        </w:rPr>
        <w:t>Это радиотехнический датчик РТД-С работающий на частоте око</w:t>
      </w:r>
      <w:r w:rsidRPr="008574DF">
        <w:rPr>
          <w:color w:val="000000"/>
        </w:rPr>
        <w:softHyphen/>
        <w:t>ло 10 ГГц с максимальной мощностью излучения до 10 мВт и ра</w:t>
      </w:r>
      <w:r w:rsidRPr="008574DF">
        <w:rPr>
          <w:color w:val="000000"/>
        </w:rPr>
        <w:softHyphen/>
        <w:t xml:space="preserve">диолокационный </w:t>
      </w:r>
      <w:proofErr w:type="spellStart"/>
      <w:r w:rsidRPr="008574DF">
        <w:rPr>
          <w:color w:val="000000"/>
        </w:rPr>
        <w:t>скоростемер</w:t>
      </w:r>
      <w:proofErr w:type="spellEnd"/>
      <w:r w:rsidRPr="008574DF">
        <w:rPr>
          <w:color w:val="000000"/>
        </w:rPr>
        <w:t xml:space="preserve"> РИС-ВЗМ (РИС В</w:t>
      </w:r>
      <w:proofErr w:type="gramStart"/>
      <w:r w:rsidRPr="008574DF">
        <w:rPr>
          <w:color w:val="000000"/>
        </w:rPr>
        <w:t>2</w:t>
      </w:r>
      <w:proofErr w:type="gramEnd"/>
      <w:r w:rsidRPr="008574DF">
        <w:rPr>
          <w:color w:val="000000"/>
        </w:rPr>
        <w:t>), частота излу</w:t>
      </w:r>
      <w:r w:rsidRPr="008574DF">
        <w:rPr>
          <w:color w:val="000000"/>
        </w:rPr>
        <w:softHyphen/>
      </w:r>
      <w:r w:rsidRPr="008574DF">
        <w:rPr>
          <w:color w:val="000000"/>
          <w:spacing w:val="2"/>
        </w:rPr>
        <w:t>чения которого 37,5 ГГц, а мощность составляет 25 мВт.</w:t>
      </w: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  <w:spacing w:val="-1"/>
        </w:rPr>
      </w:pP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  <w:spacing w:val="-1"/>
        </w:rPr>
      </w:pPr>
      <w:r w:rsidRPr="008574DF">
        <w:rPr>
          <w:noProof/>
        </w:rPr>
        <w:drawing>
          <wp:anchor distT="0" distB="0" distL="6401435" distR="6401435" simplePos="0" relativeHeight="251667456" behindDoc="0" locked="0" layoutInCell="1" allowOverlap="1">
            <wp:simplePos x="394970" y="4734560"/>
            <wp:positionH relativeFrom="margin">
              <wp:align>center</wp:align>
            </wp:positionH>
            <wp:positionV relativeFrom="margin">
              <wp:align>center</wp:align>
            </wp:positionV>
            <wp:extent cx="5533390" cy="164084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</w:rPr>
        <w:t xml:space="preserve">Реальные уровни потока мощности </w:t>
      </w:r>
      <w:proofErr w:type="spellStart"/>
      <w:r w:rsidRPr="008574DF">
        <w:rPr>
          <w:color w:val="000000"/>
        </w:rPr>
        <w:t>СВЧ-излучения</w:t>
      </w:r>
      <w:proofErr w:type="spellEnd"/>
      <w:r w:rsidRPr="008574DF">
        <w:rPr>
          <w:color w:val="000000"/>
        </w:rPr>
        <w:t xml:space="preserve"> радиоло</w:t>
      </w:r>
      <w:r w:rsidRPr="008574DF">
        <w:rPr>
          <w:color w:val="000000"/>
        </w:rPr>
        <w:softHyphen/>
      </w:r>
      <w:r w:rsidRPr="008574DF">
        <w:rPr>
          <w:color w:val="000000"/>
          <w:spacing w:val="-2"/>
        </w:rPr>
        <w:t>кационных горочных устройств можно оценить на примере наибо</w:t>
      </w:r>
      <w:r w:rsidRPr="008574DF">
        <w:rPr>
          <w:color w:val="000000"/>
          <w:spacing w:val="-2"/>
        </w:rPr>
        <w:softHyphen/>
        <w:t xml:space="preserve">лее «мощного» излучателя, каковым является горочный индикатор </w:t>
      </w:r>
      <w:r w:rsidRPr="008574DF">
        <w:rPr>
          <w:color w:val="000000"/>
          <w:spacing w:val="2"/>
        </w:rPr>
        <w:t>скорости РИС-ВЗМ. работающий в зоне тормозных позиций.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>Как известно, РИС-ВЗМ в соответствии с проектом по их раз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</w:rPr>
        <w:t xml:space="preserve">мещению, устанавливается в 5— </w:t>
      </w:r>
      <w:smartTag w:uri="urn:schemas-microsoft-com:office:smarttags" w:element="metricconverter">
        <w:smartTagPr>
          <w:attr w:name="ProductID" w:val="10 м"/>
        </w:smartTagPr>
        <w:r w:rsidRPr="008574DF">
          <w:rPr>
            <w:color w:val="000000"/>
          </w:rPr>
          <w:t>10 м</w:t>
        </w:r>
      </w:smartTag>
      <w:r w:rsidRPr="008574DF">
        <w:rPr>
          <w:color w:val="000000"/>
        </w:rPr>
        <w:t xml:space="preserve"> от начала тормозной пози</w:t>
      </w:r>
      <w:r w:rsidRPr="008574DF">
        <w:rPr>
          <w:color w:val="000000"/>
        </w:rPr>
        <w:softHyphen/>
        <w:t xml:space="preserve">ции на удалении около </w:t>
      </w:r>
      <w:smartTag w:uri="urn:schemas-microsoft-com:office:smarttags" w:element="metricconverter">
        <w:smartTagPr>
          <w:attr w:name="ProductID" w:val="2 м"/>
        </w:smartTagPr>
        <w:r w:rsidRPr="008574DF">
          <w:rPr>
            <w:color w:val="000000"/>
          </w:rPr>
          <w:t>2 м</w:t>
        </w:r>
      </w:smartTag>
      <w:r w:rsidRPr="008574DF">
        <w:rPr>
          <w:color w:val="000000"/>
        </w:rPr>
        <w:t xml:space="preserve"> от оси пути. Ось диаграммы направ</w:t>
      </w:r>
      <w:r w:rsidRPr="008574DF">
        <w:rPr>
          <w:color w:val="000000"/>
          <w:spacing w:val="-4"/>
        </w:rPr>
        <w:t xml:space="preserve">ленности </w:t>
      </w:r>
      <w:proofErr w:type="spellStart"/>
      <w:r w:rsidRPr="008574DF">
        <w:rPr>
          <w:color w:val="000000"/>
          <w:spacing w:val="-4"/>
        </w:rPr>
        <w:t>скоростемера</w:t>
      </w:r>
      <w:proofErr w:type="spellEnd"/>
      <w:r w:rsidRPr="008574DF">
        <w:rPr>
          <w:color w:val="000000"/>
          <w:spacing w:val="-4"/>
        </w:rPr>
        <w:t xml:space="preserve"> практически совпадает с осью пути на даль</w:t>
      </w:r>
      <w:r w:rsidRPr="008574DF">
        <w:rPr>
          <w:color w:val="000000"/>
          <w:spacing w:val="-4"/>
        </w:rPr>
        <w:softHyphen/>
      </w:r>
      <w:r w:rsidRPr="008574DF">
        <w:rPr>
          <w:color w:val="000000"/>
        </w:rPr>
        <w:t>ней границе тормозной позиции. Оценим плотность потока энер</w:t>
      </w:r>
      <w:r w:rsidRPr="008574DF">
        <w:rPr>
          <w:color w:val="000000"/>
        </w:rPr>
        <w:softHyphen/>
      </w:r>
      <w:r w:rsidRPr="008574DF">
        <w:rPr>
          <w:color w:val="000000"/>
          <w:spacing w:val="-1"/>
        </w:rPr>
        <w:t xml:space="preserve">гии, излучаемой РИС-ВЗМ вдоль оси диаграммы направленности </w:t>
      </w:r>
      <w:r w:rsidRPr="008574DF">
        <w:rPr>
          <w:color w:val="000000"/>
          <w:spacing w:val="3"/>
        </w:rPr>
        <w:t>антенны, т.е. наибольшую мощность.</w:t>
      </w: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</w:rPr>
      </w:pPr>
      <w:r w:rsidRPr="008574DF">
        <w:rPr>
          <w:color w:val="000000"/>
          <w:spacing w:val="1"/>
        </w:rPr>
        <w:t xml:space="preserve">В соответствии с известным уравнением дальности действия </w:t>
      </w:r>
      <w:r w:rsidRPr="008574DF">
        <w:rPr>
          <w:color w:val="000000"/>
          <w:spacing w:val="3"/>
        </w:rPr>
        <w:t xml:space="preserve">радиоволновых излучателей плотность потока энергии в точке, </w:t>
      </w:r>
      <w:r w:rsidRPr="008574DF">
        <w:rPr>
          <w:color w:val="000000"/>
          <w:spacing w:val="2"/>
        </w:rPr>
        <w:t xml:space="preserve">расположенной на удалении </w:t>
      </w:r>
      <w:r w:rsidRPr="008574DF">
        <w:rPr>
          <w:i/>
          <w:iCs/>
          <w:color w:val="000000"/>
          <w:spacing w:val="2"/>
          <w:lang w:val="en-US"/>
        </w:rPr>
        <w:t>R</w:t>
      </w:r>
      <w:r w:rsidRPr="008574DF">
        <w:rPr>
          <w:i/>
          <w:iCs/>
          <w:color w:val="000000"/>
          <w:spacing w:val="2"/>
        </w:rPr>
        <w:t xml:space="preserve"> </w:t>
      </w:r>
      <w:r w:rsidRPr="008574DF">
        <w:rPr>
          <w:color w:val="000000"/>
          <w:spacing w:val="2"/>
        </w:rPr>
        <w:t>от излучателя вдоль оси диаграм</w:t>
      </w:r>
      <w:r w:rsidRPr="008574DF">
        <w:rPr>
          <w:color w:val="000000"/>
          <w:spacing w:val="2"/>
        </w:rPr>
        <w:softHyphen/>
      </w:r>
      <w:r w:rsidRPr="008574DF">
        <w:rPr>
          <w:color w:val="000000"/>
        </w:rPr>
        <w:t xml:space="preserve">мы антенны определяется как: 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proofErr w:type="gramStart"/>
      <w:r w:rsidRPr="008574DF">
        <w:rPr>
          <w:color w:val="000000"/>
          <w:spacing w:val="1"/>
        </w:rPr>
        <w:t>П</w:t>
      </w:r>
      <w:proofErr w:type="gramEnd"/>
      <w:r w:rsidRPr="008574DF">
        <w:rPr>
          <w:color w:val="000000"/>
          <w:spacing w:val="1"/>
        </w:rPr>
        <w:t xml:space="preserve"> = </w:t>
      </w:r>
      <w:r w:rsidRPr="008574DF">
        <w:rPr>
          <w:i/>
          <w:iCs/>
          <w:color w:val="000000"/>
          <w:spacing w:val="1"/>
          <w:lang w:val="en-US"/>
        </w:rPr>
        <w:t>P</w:t>
      </w:r>
      <w:proofErr w:type="spellStart"/>
      <w:r w:rsidRPr="008574DF">
        <w:rPr>
          <w:i/>
          <w:iCs/>
          <w:color w:val="000000"/>
          <w:spacing w:val="1"/>
          <w:vertAlign w:val="subscript"/>
        </w:rPr>
        <w:t>изл</w:t>
      </w:r>
      <w:proofErr w:type="spellEnd"/>
      <w:r w:rsidRPr="008574DF">
        <w:rPr>
          <w:i/>
          <w:iCs/>
          <w:color w:val="000000"/>
          <w:spacing w:val="1"/>
          <w:vertAlign w:val="subscript"/>
        </w:rPr>
        <w:t>.</w:t>
      </w:r>
      <w:r w:rsidRPr="008574DF">
        <w:rPr>
          <w:i/>
          <w:iCs/>
          <w:color w:val="000000"/>
          <w:spacing w:val="1"/>
          <w:lang w:val="en-US"/>
        </w:rPr>
        <w:t>G</w:t>
      </w:r>
      <w:r w:rsidRPr="008574DF">
        <w:rPr>
          <w:i/>
          <w:iCs/>
          <w:color w:val="000000"/>
          <w:spacing w:val="1"/>
        </w:rPr>
        <w:t>/4</w:t>
      </w:r>
      <w:r w:rsidRPr="008574DF">
        <w:rPr>
          <w:color w:val="000000"/>
          <w:spacing w:val="1"/>
        </w:rPr>
        <w:t xml:space="preserve"> π</w:t>
      </w:r>
      <w:r w:rsidRPr="008574DF">
        <w:rPr>
          <w:i/>
          <w:iCs/>
          <w:color w:val="000000"/>
          <w:spacing w:val="1"/>
        </w:rPr>
        <w:t xml:space="preserve"> </w:t>
      </w:r>
      <w:r w:rsidRPr="008574DF">
        <w:rPr>
          <w:i/>
          <w:iCs/>
          <w:color w:val="000000"/>
          <w:spacing w:val="1"/>
          <w:lang w:val="en-US"/>
        </w:rPr>
        <w:t>R</w:t>
      </w:r>
      <w:r w:rsidRPr="008574DF">
        <w:rPr>
          <w:i/>
          <w:iCs/>
          <w:color w:val="000000"/>
          <w:spacing w:val="1"/>
          <w:vertAlign w:val="superscript"/>
        </w:rPr>
        <w:t>2</w:t>
      </w:r>
      <w:r w:rsidRPr="008574DF">
        <w:rPr>
          <w:color w:val="000000"/>
          <w:spacing w:val="1"/>
        </w:rPr>
        <w:t>,</w:t>
      </w:r>
    </w:p>
    <w:p w:rsidR="00472DF2" w:rsidRPr="008574DF" w:rsidRDefault="00472DF2" w:rsidP="008574DF">
      <w:pPr>
        <w:shd w:val="clear" w:color="auto" w:fill="FFFFFF"/>
        <w:ind w:firstLine="284"/>
      </w:pPr>
      <w:r w:rsidRPr="008574DF">
        <w:t xml:space="preserve">где </w:t>
      </w:r>
      <w:proofErr w:type="spellStart"/>
      <w:r w:rsidRPr="008574DF">
        <w:t>Р</w:t>
      </w:r>
      <w:r w:rsidRPr="008574DF">
        <w:rPr>
          <w:vertAlign w:val="subscript"/>
        </w:rPr>
        <w:t>изл</w:t>
      </w:r>
      <w:proofErr w:type="spellEnd"/>
      <w:r w:rsidRPr="008574DF">
        <w:rPr>
          <w:vertAlign w:val="subscript"/>
        </w:rPr>
        <w:t>.</w:t>
      </w:r>
      <w:r w:rsidRPr="008574DF">
        <w:t xml:space="preserve"> — излучаемая мощность; </w:t>
      </w:r>
      <w:r w:rsidRPr="008574DF">
        <w:rPr>
          <w:lang w:val="en-US"/>
        </w:rPr>
        <w:t>G</w:t>
      </w:r>
      <w:r w:rsidRPr="008574DF">
        <w:t xml:space="preserve"> — коэффициент направленного дей</w:t>
      </w:r>
      <w:r w:rsidRPr="008574DF">
        <w:softHyphen/>
        <w:t>ствия антенны (для используемой антенны в РИС-ВЗМ он составляет 785).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0"/>
        </w:rPr>
        <w:t xml:space="preserve">На основании проведенных расчетов легко убедиться, что плотность </w:t>
      </w:r>
      <w:r w:rsidRPr="008574DF">
        <w:rPr>
          <w:color w:val="000000"/>
          <w:spacing w:val="-7"/>
        </w:rPr>
        <w:t>потока энергии, излучаемой РИС-ВЗМ вдоль оси диаграммы, т.е. прак</w:t>
      </w:r>
      <w:r w:rsidRPr="008574DF">
        <w:rPr>
          <w:color w:val="000000"/>
          <w:spacing w:val="-7"/>
        </w:rPr>
        <w:softHyphen/>
      </w:r>
      <w:r w:rsidRPr="008574DF">
        <w:rPr>
          <w:color w:val="000000"/>
          <w:spacing w:val="-8"/>
        </w:rPr>
        <w:t>тически вдоль оси пути распределяется следующим образом (табл. 4.2).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2"/>
        </w:rPr>
        <w:lastRenderedPageBreak/>
        <w:t xml:space="preserve">Работы по техническому обслуживанию замедлителей ведутся </w:t>
      </w:r>
      <w:r w:rsidRPr="008574DF">
        <w:rPr>
          <w:color w:val="000000"/>
          <w:spacing w:val="-5"/>
        </w:rPr>
        <w:t xml:space="preserve">на удалении не менее </w:t>
      </w:r>
      <w:smartTag w:uri="urn:schemas-microsoft-com:office:smarttags" w:element="metricconverter">
        <w:smartTagPr>
          <w:attr w:name="ProductID" w:val="5 м"/>
        </w:smartTagPr>
        <w:r w:rsidRPr="008574DF">
          <w:rPr>
            <w:color w:val="000000"/>
            <w:spacing w:val="-5"/>
          </w:rPr>
          <w:t>5 м</w:t>
        </w:r>
      </w:smartTag>
      <w:r w:rsidRPr="008574DF">
        <w:rPr>
          <w:color w:val="000000"/>
          <w:spacing w:val="-5"/>
        </w:rPr>
        <w:t xml:space="preserve"> от РИС-ВЗМ, а чаще всего между 10 и </w:t>
      </w:r>
      <w:smartTag w:uri="urn:schemas-microsoft-com:office:smarttags" w:element="metricconverter">
        <w:smartTagPr>
          <w:attr w:name="ProductID" w:val="40 м"/>
        </w:smartTagPr>
        <w:r w:rsidRPr="008574DF">
          <w:rPr>
            <w:color w:val="000000"/>
            <w:spacing w:val="-5"/>
          </w:rPr>
          <w:t>40 м</w:t>
        </w:r>
      </w:smartTag>
      <w:r w:rsidRPr="008574DF">
        <w:rPr>
          <w:color w:val="000000"/>
          <w:spacing w:val="-5"/>
        </w:rPr>
        <w:t xml:space="preserve"> </w:t>
      </w:r>
      <w:r w:rsidRPr="008574DF">
        <w:rPr>
          <w:color w:val="000000"/>
        </w:rPr>
        <w:t xml:space="preserve">вдоль оси пути. На этом удалении от РИС-ВЗМ плотность потока </w:t>
      </w:r>
      <w:r w:rsidRPr="008574DF">
        <w:rPr>
          <w:color w:val="000000"/>
          <w:spacing w:val="-1"/>
        </w:rPr>
        <w:t>энергии составляет 0,1    6 мкВт/см</w:t>
      </w:r>
      <w:proofErr w:type="gramStart"/>
      <w:r w:rsidRPr="008574DF">
        <w:rPr>
          <w:color w:val="000000"/>
          <w:spacing w:val="-1"/>
          <w:vertAlign w:val="superscript"/>
        </w:rPr>
        <w:t>2</w:t>
      </w:r>
      <w:proofErr w:type="gramEnd"/>
      <w:r w:rsidRPr="008574DF">
        <w:rPr>
          <w:color w:val="000000"/>
          <w:spacing w:val="-1"/>
        </w:rPr>
        <w:t>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 xml:space="preserve">Работники службы </w:t>
      </w:r>
      <w:proofErr w:type="gramStart"/>
      <w:r w:rsidRPr="008574DF">
        <w:rPr>
          <w:color w:val="000000"/>
          <w:spacing w:val="-1"/>
        </w:rPr>
        <w:t>Ш</w:t>
      </w:r>
      <w:proofErr w:type="gramEnd"/>
      <w:r w:rsidRPr="008574DF">
        <w:rPr>
          <w:color w:val="000000"/>
          <w:spacing w:val="-1"/>
        </w:rPr>
        <w:t xml:space="preserve"> в процессе технического обслуживания </w:t>
      </w:r>
      <w:r w:rsidRPr="008574DF">
        <w:rPr>
          <w:color w:val="000000"/>
        </w:rPr>
        <w:t>РИС-ВЗМ соприкасаются с излучающей поверхностью линзы ан</w:t>
      </w:r>
      <w:r w:rsidRPr="008574DF">
        <w:rPr>
          <w:color w:val="000000"/>
        </w:rPr>
        <w:softHyphen/>
      </w:r>
      <w:r w:rsidRPr="008574DF">
        <w:rPr>
          <w:color w:val="000000"/>
          <w:spacing w:val="-1"/>
        </w:rPr>
        <w:t xml:space="preserve">тенны лишь при необходимости ее протирки от загрязнений, Этот </w:t>
      </w:r>
      <w:r w:rsidRPr="008574DF">
        <w:rPr>
          <w:color w:val="000000"/>
          <w:spacing w:val="-2"/>
        </w:rPr>
        <w:t xml:space="preserve">процесс длится не дольше 2—3 мин и воздействию </w:t>
      </w:r>
      <w:proofErr w:type="spellStart"/>
      <w:r w:rsidRPr="008574DF">
        <w:rPr>
          <w:color w:val="000000"/>
          <w:spacing w:val="-2"/>
        </w:rPr>
        <w:t>СВЧ-излучения</w:t>
      </w:r>
      <w:proofErr w:type="spellEnd"/>
      <w:r w:rsidRPr="008574DF">
        <w:rPr>
          <w:color w:val="000000"/>
          <w:spacing w:val="-2"/>
        </w:rPr>
        <w:t xml:space="preserve"> </w:t>
      </w:r>
      <w:r w:rsidRPr="008574DF">
        <w:rPr>
          <w:color w:val="000000"/>
          <w:spacing w:val="1"/>
        </w:rPr>
        <w:t>подвергаются лишь поверхности рук. Тем более</w:t>
      </w:r>
      <w:proofErr w:type="gramStart"/>
      <w:r w:rsidRPr="008574DF">
        <w:rPr>
          <w:color w:val="000000"/>
          <w:spacing w:val="1"/>
        </w:rPr>
        <w:t>,</w:t>
      </w:r>
      <w:proofErr w:type="gramEnd"/>
      <w:r w:rsidRPr="008574DF">
        <w:rPr>
          <w:color w:val="000000"/>
          <w:spacing w:val="1"/>
        </w:rPr>
        <w:t xml:space="preserve"> что для проведения</w:t>
      </w:r>
      <w:r w:rsidRPr="008574DF">
        <w:rPr>
          <w:color w:val="000000"/>
          <w:spacing w:val="-1"/>
        </w:rPr>
        <w:t xml:space="preserve">                                                                                          </w:t>
      </w:r>
    </w:p>
    <w:p w:rsidR="00472DF2" w:rsidRPr="008574DF" w:rsidRDefault="00A12E5E" w:rsidP="008574DF">
      <w:pPr>
        <w:shd w:val="clear" w:color="auto" w:fill="FFFFFF"/>
        <w:jc w:val="both"/>
      </w:pPr>
      <w:r w:rsidRPr="008574DF">
        <w:rPr>
          <w:noProof/>
        </w:rPr>
        <w:pict>
          <v:line id="_x0000_s1034" style="position:absolute;left:0;text-align:left;z-index:251668480;mso-position-horizontal-relative:margin" from="-205.2pt,391.7pt" to="-205.2pt,470.9pt" o:allowincell="f" strokeweight=".35pt">
            <w10:wrap anchorx="margin"/>
          </v:line>
        </w:pict>
      </w:r>
      <w:r w:rsidRPr="008574DF">
        <w:rPr>
          <w:noProof/>
        </w:rPr>
        <w:pict>
          <v:line id="_x0000_s1035" style="position:absolute;left:0;text-align:left;z-index:251669504;mso-position-horizontal-relative:margin" from="-174.95pt,391.7pt" to="-174.95pt,470.55pt" o:allowincell="f" strokeweight=".35pt">
            <w10:wrap anchorx="margin"/>
          </v:line>
        </w:pict>
      </w:r>
      <w:r w:rsidRPr="008574DF">
        <w:rPr>
          <w:noProof/>
        </w:rPr>
        <w:pict>
          <v:line id="_x0000_s1036" style="position:absolute;left:0;text-align:left;z-index:251670528;mso-position-horizontal-relative:margin" from="-2in,391.7pt" to="-2in,470.55pt" o:allowincell="f" strokeweight=".35pt">
            <w10:wrap anchorx="margin"/>
          </v:line>
        </w:pict>
      </w:r>
      <w:r w:rsidR="00472DF2" w:rsidRPr="008574DF">
        <w:rPr>
          <w:color w:val="000000"/>
        </w:rPr>
        <w:t>профилактических работ по очистке поверхности измерителя он отключается от сети. В остальном процесс обслуживания сво</w:t>
      </w:r>
      <w:r w:rsidR="00472DF2" w:rsidRPr="008574DF">
        <w:rPr>
          <w:color w:val="000000"/>
        </w:rPr>
        <w:softHyphen/>
      </w:r>
      <w:r w:rsidR="00472DF2" w:rsidRPr="008574DF">
        <w:rPr>
          <w:color w:val="000000"/>
          <w:spacing w:val="2"/>
        </w:rPr>
        <w:t xml:space="preserve">дится к дистанционному </w:t>
      </w:r>
      <w:proofErr w:type="gramStart"/>
      <w:r w:rsidR="00472DF2" w:rsidRPr="008574DF">
        <w:rPr>
          <w:color w:val="000000"/>
          <w:spacing w:val="2"/>
        </w:rPr>
        <w:t>контролю за</w:t>
      </w:r>
      <w:proofErr w:type="gramEnd"/>
      <w:r w:rsidR="00472DF2" w:rsidRPr="008574DF">
        <w:rPr>
          <w:color w:val="000000"/>
          <w:spacing w:val="2"/>
        </w:rPr>
        <w:t xml:space="preserve"> работой </w:t>
      </w:r>
      <w:proofErr w:type="spellStart"/>
      <w:r w:rsidR="00472DF2" w:rsidRPr="008574DF">
        <w:rPr>
          <w:color w:val="000000"/>
          <w:spacing w:val="2"/>
        </w:rPr>
        <w:t>скоростемера</w:t>
      </w:r>
      <w:proofErr w:type="spellEnd"/>
      <w:r w:rsidR="00472DF2" w:rsidRPr="008574DF">
        <w:rPr>
          <w:color w:val="000000"/>
          <w:spacing w:val="2"/>
        </w:rPr>
        <w:t>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1"/>
        </w:rPr>
        <w:t xml:space="preserve">В процессе юстировки, при установке </w:t>
      </w:r>
      <w:proofErr w:type="spellStart"/>
      <w:r w:rsidRPr="008574DF">
        <w:rPr>
          <w:color w:val="000000"/>
          <w:spacing w:val="-1"/>
        </w:rPr>
        <w:t>скоростемера</w:t>
      </w:r>
      <w:proofErr w:type="spellEnd"/>
      <w:r w:rsidRPr="008574DF">
        <w:rPr>
          <w:color w:val="000000"/>
          <w:spacing w:val="-1"/>
        </w:rPr>
        <w:t xml:space="preserve"> и при его </w:t>
      </w:r>
      <w:r w:rsidRPr="008574DF">
        <w:rPr>
          <w:color w:val="000000"/>
          <w:spacing w:val="1"/>
        </w:rPr>
        <w:t xml:space="preserve">замене электромеханик располагается </w:t>
      </w:r>
      <w:r w:rsidRPr="008574DF">
        <w:rPr>
          <w:bCs/>
          <w:color w:val="000000"/>
          <w:spacing w:val="1"/>
        </w:rPr>
        <w:t>с</w:t>
      </w:r>
      <w:r w:rsidRPr="008574DF">
        <w:rPr>
          <w:b/>
          <w:bCs/>
          <w:color w:val="000000"/>
          <w:spacing w:val="1"/>
        </w:rPr>
        <w:t xml:space="preserve"> </w:t>
      </w:r>
      <w:r w:rsidRPr="008574DF">
        <w:rPr>
          <w:color w:val="000000"/>
          <w:spacing w:val="1"/>
        </w:rPr>
        <w:t xml:space="preserve">тыльной его стороны </w:t>
      </w:r>
      <w:r w:rsidRPr="008574DF">
        <w:rPr>
          <w:bCs/>
          <w:color w:val="000000"/>
          <w:spacing w:val="1"/>
        </w:rPr>
        <w:t>и</w:t>
      </w:r>
      <w:r w:rsidRPr="008574DF">
        <w:rPr>
          <w:b/>
          <w:bCs/>
          <w:color w:val="000000"/>
          <w:spacing w:val="1"/>
        </w:rPr>
        <w:t xml:space="preserve"> </w:t>
      </w:r>
      <w:r w:rsidRPr="008574DF">
        <w:rPr>
          <w:color w:val="000000"/>
          <w:spacing w:val="1"/>
        </w:rPr>
        <w:t>практически не подвергается никакому облучению.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3"/>
        </w:rPr>
        <w:t xml:space="preserve">Оценивая приведенные выше предельно </w:t>
      </w:r>
      <w:r w:rsidRPr="008574DF">
        <w:rPr>
          <w:bCs/>
          <w:color w:val="000000"/>
          <w:spacing w:val="-3"/>
        </w:rPr>
        <w:t>допустимые</w:t>
      </w:r>
      <w:r w:rsidRPr="008574DF">
        <w:rPr>
          <w:b/>
          <w:bCs/>
          <w:color w:val="000000"/>
          <w:spacing w:val="-3"/>
        </w:rPr>
        <w:t xml:space="preserve"> </w:t>
      </w:r>
      <w:r w:rsidRPr="008574DF">
        <w:rPr>
          <w:color w:val="000000"/>
          <w:spacing w:val="-3"/>
        </w:rPr>
        <w:t xml:space="preserve">нормы и </w:t>
      </w:r>
      <w:r w:rsidRPr="008574DF">
        <w:rPr>
          <w:color w:val="000000"/>
          <w:spacing w:val="1"/>
        </w:rPr>
        <w:t>реальные плотности потока энергии в зоне действия диаграммы антенны, можно сделать следующие выводы:</w:t>
      </w:r>
    </w:p>
    <w:p w:rsidR="00472DF2" w:rsidRPr="008574DF" w:rsidRDefault="00472DF2" w:rsidP="008574DF">
      <w:pPr>
        <w:widowControl w:val="0"/>
        <w:numPr>
          <w:ilvl w:val="0"/>
          <w:numId w:val="1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8574DF">
        <w:rPr>
          <w:color w:val="000000"/>
          <w:spacing w:val="1"/>
        </w:rPr>
        <w:t xml:space="preserve">на удалении </w:t>
      </w:r>
      <w:smartTag w:uri="urn:schemas-microsoft-com:office:smarttags" w:element="metricconverter">
        <w:smartTagPr>
          <w:attr w:name="ProductID" w:val="1 м"/>
        </w:smartTagPr>
        <w:r w:rsidRPr="008574DF">
          <w:rPr>
            <w:color w:val="000000"/>
            <w:spacing w:val="1"/>
          </w:rPr>
          <w:t>1 м</w:t>
        </w:r>
      </w:smartTag>
      <w:r w:rsidRPr="008574DF">
        <w:rPr>
          <w:color w:val="000000"/>
          <w:spacing w:val="1"/>
        </w:rPr>
        <w:t xml:space="preserve"> от горочного </w:t>
      </w:r>
      <w:proofErr w:type="spellStart"/>
      <w:r w:rsidRPr="008574DF">
        <w:rPr>
          <w:color w:val="000000"/>
          <w:spacing w:val="1"/>
        </w:rPr>
        <w:t>скоростемера</w:t>
      </w:r>
      <w:proofErr w:type="spellEnd"/>
      <w:r w:rsidRPr="008574DF">
        <w:rPr>
          <w:color w:val="000000"/>
          <w:spacing w:val="1"/>
        </w:rPr>
        <w:t xml:space="preserve"> вдоль оси диаг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  <w:spacing w:val="6"/>
        </w:rPr>
        <w:t>раммы антенны, обслуживающий или иной эксплуатационный</w:t>
      </w:r>
      <w:r w:rsidRPr="008574DF">
        <w:rPr>
          <w:color w:val="000000"/>
          <w:spacing w:val="6"/>
        </w:rPr>
        <w:br/>
      </w:r>
      <w:r w:rsidRPr="008574DF">
        <w:rPr>
          <w:color w:val="000000"/>
          <w:spacing w:val="2"/>
        </w:rPr>
        <w:t>персонал может непрерывно находиться более одного часа;</w:t>
      </w:r>
    </w:p>
    <w:p w:rsidR="00472DF2" w:rsidRPr="008574DF" w:rsidRDefault="00472DF2" w:rsidP="008574DF">
      <w:pPr>
        <w:widowControl w:val="0"/>
        <w:numPr>
          <w:ilvl w:val="0"/>
          <w:numId w:val="1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8574DF">
        <w:rPr>
          <w:color w:val="000000"/>
          <w:spacing w:val="-7"/>
        </w:rPr>
        <w:t>эксплуатационный персонал, проводящий техническое обслужи</w:t>
      </w:r>
      <w:r w:rsidRPr="008574DF">
        <w:rPr>
          <w:color w:val="000000"/>
          <w:spacing w:val="-7"/>
        </w:rPr>
        <w:softHyphen/>
      </w:r>
      <w:r w:rsidRPr="008574DF">
        <w:rPr>
          <w:color w:val="000000"/>
          <w:spacing w:val="-8"/>
        </w:rPr>
        <w:t>вание или ремонт замедлителей, расположенных на удалении более 5 м</w:t>
      </w:r>
      <w:r w:rsidRPr="008574DF">
        <w:rPr>
          <w:color w:val="000000"/>
          <w:spacing w:val="-8"/>
        </w:rPr>
        <w:br/>
      </w:r>
      <w:r w:rsidRPr="008574DF">
        <w:rPr>
          <w:color w:val="000000"/>
          <w:spacing w:val="-7"/>
        </w:rPr>
        <w:t>от измерителя, может находиться в этой зоне в течение времени, суще</w:t>
      </w:r>
      <w:r w:rsidRPr="008574DF">
        <w:rPr>
          <w:color w:val="000000"/>
          <w:spacing w:val="-7"/>
        </w:rPr>
        <w:softHyphen/>
      </w:r>
      <w:r w:rsidRPr="008574DF">
        <w:rPr>
          <w:color w:val="000000"/>
          <w:spacing w:val="-6"/>
        </w:rPr>
        <w:t>ственно превышающего рабочую смену (допустимое время непрерыв</w:t>
      </w:r>
      <w:r w:rsidRPr="008574DF">
        <w:rPr>
          <w:color w:val="000000"/>
          <w:spacing w:val="-6"/>
        </w:rPr>
        <w:softHyphen/>
        <w:t>ного пребывания на удалении пята и более метров превышает 30 ч).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</w:rPr>
        <w:t>При этом надо иметь в виду, что приведенные в табл. 4.2 зна</w:t>
      </w:r>
      <w:r w:rsidRPr="008574DF">
        <w:rPr>
          <w:color w:val="000000"/>
        </w:rPr>
        <w:softHyphen/>
      </w:r>
      <w:r w:rsidRPr="008574DF">
        <w:rPr>
          <w:color w:val="000000"/>
          <w:spacing w:val="-2"/>
        </w:rPr>
        <w:t xml:space="preserve">чения плотности потока энергии, соответствуют осевой </w:t>
      </w:r>
      <w:r w:rsidRPr="008574DF">
        <w:rPr>
          <w:bCs/>
          <w:color w:val="000000"/>
          <w:spacing w:val="-2"/>
        </w:rPr>
        <w:t>плотности,</w:t>
      </w:r>
      <w:r w:rsidRPr="008574DF">
        <w:rPr>
          <w:b/>
          <w:bCs/>
          <w:color w:val="000000"/>
          <w:spacing w:val="-2"/>
        </w:rPr>
        <w:t xml:space="preserve"> </w:t>
      </w:r>
      <w:r w:rsidRPr="008574DF">
        <w:rPr>
          <w:color w:val="000000"/>
          <w:spacing w:val="1"/>
        </w:rPr>
        <w:t>т.е. практически распределены вдоль оси пути.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4"/>
        </w:rPr>
        <w:t xml:space="preserve">Вследствие </w:t>
      </w:r>
      <w:proofErr w:type="spellStart"/>
      <w:r w:rsidRPr="008574DF">
        <w:rPr>
          <w:color w:val="000000"/>
          <w:spacing w:val="4"/>
        </w:rPr>
        <w:t>узконаправленности</w:t>
      </w:r>
      <w:proofErr w:type="spellEnd"/>
      <w:r w:rsidRPr="008574DF">
        <w:rPr>
          <w:color w:val="000000"/>
          <w:spacing w:val="4"/>
        </w:rPr>
        <w:t xml:space="preserve"> диаграммы антенны </w:t>
      </w:r>
      <w:r w:rsidRPr="008574DF">
        <w:rPr>
          <w:bCs/>
          <w:color w:val="000000"/>
          <w:spacing w:val="4"/>
        </w:rPr>
        <w:t>РИС</w:t>
      </w:r>
      <w:r w:rsidRPr="008574DF">
        <w:rPr>
          <w:b/>
          <w:bCs/>
          <w:color w:val="000000"/>
          <w:spacing w:val="4"/>
        </w:rPr>
        <w:t>-</w:t>
      </w:r>
      <w:r w:rsidRPr="008574DF">
        <w:rPr>
          <w:color w:val="000000"/>
          <w:spacing w:val="2"/>
        </w:rPr>
        <w:t xml:space="preserve">ВЗМ, которая является круговой и имеет ширину 6°. на удалении </w:t>
      </w:r>
      <w:smartTag w:uri="urn:schemas-microsoft-com:office:smarttags" w:element="metricconverter">
        <w:smartTagPr>
          <w:attr w:name="ProductID" w:val="5 м"/>
        </w:smartTagPr>
        <w:r w:rsidRPr="008574DF">
          <w:rPr>
            <w:color w:val="000000"/>
          </w:rPr>
          <w:t>5 м</w:t>
        </w:r>
      </w:smartTag>
      <w:r w:rsidRPr="008574DF">
        <w:rPr>
          <w:color w:val="000000"/>
        </w:rPr>
        <w:t xml:space="preserve"> по оси пути и лишь на </w:t>
      </w:r>
      <w:smartTag w:uri="urn:schemas-microsoft-com:office:smarttags" w:element="metricconverter">
        <w:smartTagPr>
          <w:attr w:name="ProductID" w:val="0,5 м"/>
        </w:smartTagPr>
        <w:r w:rsidRPr="008574DF">
          <w:rPr>
            <w:color w:val="000000"/>
          </w:rPr>
          <w:t>0,5 м</w:t>
        </w:r>
      </w:smartTag>
      <w:r w:rsidRPr="008574DF">
        <w:rPr>
          <w:color w:val="000000"/>
        </w:rPr>
        <w:t xml:space="preserve"> в сторону, плотность потока энер</w:t>
      </w:r>
      <w:r w:rsidRPr="008574DF">
        <w:rPr>
          <w:color w:val="000000"/>
        </w:rPr>
        <w:softHyphen/>
      </w:r>
      <w:r w:rsidRPr="008574DF">
        <w:rPr>
          <w:color w:val="000000"/>
          <w:spacing w:val="1"/>
        </w:rPr>
        <w:t>гии на порядок ниже осевой.</w:t>
      </w:r>
    </w:p>
    <w:p w:rsidR="00472DF2" w:rsidRPr="008574DF" w:rsidRDefault="00472DF2" w:rsidP="008574DF">
      <w:pPr>
        <w:shd w:val="clear" w:color="auto" w:fill="FFFFFF"/>
        <w:ind w:firstLine="284"/>
        <w:jc w:val="both"/>
      </w:pPr>
      <w:r w:rsidRPr="008574DF">
        <w:rPr>
          <w:color w:val="000000"/>
          <w:spacing w:val="-9"/>
        </w:rPr>
        <w:t>Влияние второго датчика скорости, устанавливаемого на одной тор</w:t>
      </w:r>
      <w:r w:rsidRPr="008574DF">
        <w:rPr>
          <w:color w:val="000000"/>
          <w:spacing w:val="-9"/>
        </w:rPr>
        <w:softHyphen/>
        <w:t xml:space="preserve">мозной позиции на общее поле облучения в зоне проведения </w:t>
      </w:r>
      <w:r w:rsidRPr="008574DF">
        <w:rPr>
          <w:bCs/>
          <w:color w:val="000000"/>
          <w:spacing w:val="-9"/>
        </w:rPr>
        <w:t>работ,</w:t>
      </w:r>
      <w:r w:rsidRPr="008574DF">
        <w:rPr>
          <w:b/>
          <w:bCs/>
          <w:color w:val="000000"/>
          <w:spacing w:val="-9"/>
        </w:rPr>
        <w:t xml:space="preserve"> </w:t>
      </w:r>
      <w:r w:rsidRPr="008574DF">
        <w:rPr>
          <w:color w:val="000000"/>
          <w:spacing w:val="-9"/>
        </w:rPr>
        <w:t>сво</w:t>
      </w:r>
      <w:r w:rsidRPr="008574DF">
        <w:rPr>
          <w:color w:val="000000"/>
          <w:spacing w:val="-9"/>
        </w:rPr>
        <w:softHyphen/>
      </w:r>
      <w:r w:rsidRPr="008574DF">
        <w:rPr>
          <w:color w:val="000000"/>
          <w:spacing w:val="-8"/>
        </w:rPr>
        <w:t>дится к увеличению ППЭ при самых неблагоприятных условиях на ве</w:t>
      </w:r>
      <w:r w:rsidRPr="008574DF">
        <w:rPr>
          <w:color w:val="000000"/>
          <w:spacing w:val="-8"/>
        </w:rPr>
        <w:softHyphen/>
      </w:r>
      <w:r w:rsidRPr="008574DF">
        <w:rPr>
          <w:color w:val="000000"/>
          <w:spacing w:val="-7"/>
        </w:rPr>
        <w:t>личину менее 6 мкВт/см</w:t>
      </w:r>
      <w:proofErr w:type="gramStart"/>
      <w:r w:rsidRPr="008574DF">
        <w:rPr>
          <w:color w:val="000000"/>
          <w:spacing w:val="-7"/>
          <w:vertAlign w:val="superscript"/>
        </w:rPr>
        <w:t>2</w:t>
      </w:r>
      <w:proofErr w:type="gramEnd"/>
      <w:r w:rsidRPr="008574DF">
        <w:rPr>
          <w:color w:val="000000"/>
          <w:spacing w:val="-7"/>
        </w:rPr>
        <w:t>, что, как видно из табл. 4.2, несущественно.</w:t>
      </w: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</w:rPr>
      </w:pPr>
      <w:r w:rsidRPr="008574DF">
        <w:rPr>
          <w:color w:val="000000"/>
          <w:spacing w:val="1"/>
        </w:rPr>
        <w:t>На удалении десяти метров от измерителя плотность потока мощности по оси диаграммы становится ниже 2 мкВт/см</w:t>
      </w:r>
      <w:proofErr w:type="gramStart"/>
      <w:r w:rsidRPr="008574DF">
        <w:rPr>
          <w:color w:val="000000"/>
          <w:spacing w:val="1"/>
          <w:vertAlign w:val="superscript"/>
        </w:rPr>
        <w:t>2</w:t>
      </w:r>
      <w:proofErr w:type="gramEnd"/>
      <w:r w:rsidRPr="008574DF">
        <w:rPr>
          <w:color w:val="000000"/>
          <w:spacing w:val="1"/>
        </w:rPr>
        <w:t xml:space="preserve"> и на</w:t>
      </w:r>
      <w:r w:rsidRPr="008574DF">
        <w:rPr>
          <w:color w:val="000000"/>
          <w:spacing w:val="1"/>
        </w:rPr>
        <w:softHyphen/>
      </w:r>
      <w:r w:rsidRPr="008574DF">
        <w:rPr>
          <w:color w:val="000000"/>
          <w:spacing w:val="-2"/>
        </w:rPr>
        <w:t xml:space="preserve">хождение персонала за пределами этой зоны также практически не </w:t>
      </w:r>
      <w:r w:rsidRPr="008574DF">
        <w:rPr>
          <w:color w:val="000000"/>
          <w:spacing w:val="3"/>
        </w:rPr>
        <w:t xml:space="preserve">ограничивается. </w:t>
      </w:r>
      <w:proofErr w:type="gramStart"/>
      <w:r w:rsidRPr="008574DF">
        <w:rPr>
          <w:color w:val="000000"/>
          <w:spacing w:val="3"/>
        </w:rPr>
        <w:t xml:space="preserve">Таким образом, </w:t>
      </w:r>
      <w:proofErr w:type="spellStart"/>
      <w:r w:rsidRPr="008574DF">
        <w:rPr>
          <w:color w:val="000000"/>
          <w:spacing w:val="3"/>
        </w:rPr>
        <w:t>СВЧ-излучение</w:t>
      </w:r>
      <w:proofErr w:type="spellEnd"/>
      <w:r w:rsidRPr="008574DF">
        <w:rPr>
          <w:color w:val="000000"/>
          <w:spacing w:val="3"/>
        </w:rPr>
        <w:t xml:space="preserve"> горочного </w:t>
      </w:r>
      <w:proofErr w:type="spellStart"/>
      <w:r w:rsidRPr="008574DF">
        <w:rPr>
          <w:color w:val="000000"/>
          <w:spacing w:val="3"/>
        </w:rPr>
        <w:t>ско</w:t>
      </w:r>
      <w:r w:rsidRPr="008574DF">
        <w:rPr>
          <w:color w:val="000000"/>
          <w:spacing w:val="3"/>
        </w:rPr>
        <w:softHyphen/>
      </w:r>
      <w:r w:rsidRPr="008574DF">
        <w:rPr>
          <w:color w:val="000000"/>
          <w:spacing w:val="8"/>
        </w:rPr>
        <w:t>ростемера</w:t>
      </w:r>
      <w:proofErr w:type="spellEnd"/>
      <w:r w:rsidRPr="008574DF">
        <w:rPr>
          <w:color w:val="000000"/>
          <w:spacing w:val="8"/>
        </w:rPr>
        <w:t xml:space="preserve"> РИС-ВЗМ, а тем более менее мощного РТД-С, не </w:t>
      </w:r>
      <w:r w:rsidRPr="008574DF">
        <w:rPr>
          <w:color w:val="000000"/>
          <w:spacing w:val="-1"/>
        </w:rPr>
        <w:t>представляет опасности для эксплуатационного персонала при со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</w:rPr>
        <w:t>блюдении правил эксплуатации.</w:t>
      </w:r>
      <w:proofErr w:type="gramEnd"/>
      <w:r w:rsidRPr="008574DF">
        <w:rPr>
          <w:color w:val="000000"/>
        </w:rPr>
        <w:t xml:space="preserve"> Это подтверждено санитарно-ги</w:t>
      </w:r>
      <w:r w:rsidRPr="008574DF">
        <w:rPr>
          <w:color w:val="000000"/>
        </w:rPr>
        <w:softHyphen/>
      </w:r>
      <w:r w:rsidRPr="008574DF">
        <w:rPr>
          <w:color w:val="000000"/>
          <w:spacing w:val="5"/>
        </w:rPr>
        <w:t xml:space="preserve">гиеническим сертификатом № 77.ФУ.02.401.П.001448.06.02 от </w:t>
      </w:r>
      <w:r w:rsidRPr="008574DF">
        <w:rPr>
          <w:color w:val="000000"/>
          <w:spacing w:val="-1"/>
        </w:rPr>
        <w:t>20.06.2002 г., выданным Государственной санитарно-эпидемиоло</w:t>
      </w:r>
      <w:r w:rsidRPr="008574DF">
        <w:rPr>
          <w:color w:val="000000"/>
          <w:spacing w:val="-1"/>
        </w:rPr>
        <w:softHyphen/>
      </w:r>
      <w:r w:rsidRPr="008574DF">
        <w:rPr>
          <w:color w:val="000000"/>
        </w:rPr>
        <w:t>гической службой Российской Федерации.</w:t>
      </w:r>
    </w:p>
    <w:p w:rsidR="00472DF2" w:rsidRPr="008574DF" w:rsidRDefault="00472DF2" w:rsidP="008574DF">
      <w:pPr>
        <w:shd w:val="clear" w:color="auto" w:fill="FFFFFF"/>
        <w:ind w:firstLine="284"/>
        <w:jc w:val="both"/>
        <w:rPr>
          <w:color w:val="000000"/>
        </w:rPr>
      </w:pPr>
    </w:p>
    <w:p w:rsidR="00D800E2" w:rsidRPr="008574DF" w:rsidRDefault="00D800E2" w:rsidP="008574DF"/>
    <w:sectPr w:rsidR="00D800E2" w:rsidRPr="008574DF" w:rsidSect="00D8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1610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E10DD"/>
    <w:rsid w:val="001E10DD"/>
    <w:rsid w:val="00472DF2"/>
    <w:rsid w:val="008574DF"/>
    <w:rsid w:val="00A12E5E"/>
    <w:rsid w:val="00D8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Максим Шевченко</cp:lastModifiedBy>
  <cp:revision>3</cp:revision>
  <dcterms:created xsi:type="dcterms:W3CDTF">2018-02-13T15:25:00Z</dcterms:created>
  <dcterms:modified xsi:type="dcterms:W3CDTF">2018-03-11T10:30:00Z</dcterms:modified>
</cp:coreProperties>
</file>